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left"/>
        <w:rPr>
          <w:rFonts w:hint="eastAsia" w:ascii="方正仿宋_GBK" w:hAnsi="方正仿宋_GBK" w:eastAsia="方正仿宋_GBK" w:cs="方正仿宋_GBK"/>
          <w:i w:val="0"/>
          <w:caps w:val="0"/>
          <w:color w:val="333333"/>
          <w:spacing w:val="0"/>
          <w:sz w:val="32"/>
          <w:szCs w:val="32"/>
          <w:shd w:val="clear" w:color="auto" w:fill="FFFFFF"/>
          <w:lang w:val="en-US" w:eastAsia="zh-CN"/>
        </w:rPr>
      </w:pPr>
      <w:r>
        <w:rPr>
          <w:rFonts w:hint="eastAsia" w:ascii="方正仿宋_GBK" w:hAnsi="方正仿宋_GBK" w:eastAsia="方正仿宋_GBK" w:cs="方正仿宋_GBK"/>
          <w:i w:val="0"/>
          <w:caps w:val="0"/>
          <w:color w:val="333333"/>
          <w:spacing w:val="0"/>
          <w:sz w:val="32"/>
          <w:szCs w:val="32"/>
          <w:shd w:val="clear" w:color="auto" w:fill="FFFFFF"/>
          <w:lang w:eastAsia="zh-CN"/>
        </w:rPr>
        <w:t>附件</w:t>
      </w:r>
      <w:r>
        <w:rPr>
          <w:rFonts w:hint="eastAsia" w:ascii="方正仿宋_GBK" w:hAnsi="方正仿宋_GBK" w:eastAsia="方正仿宋_GBK" w:cs="方正仿宋_GBK"/>
          <w:i w:val="0"/>
          <w:caps w:val="0"/>
          <w:color w:val="333333"/>
          <w:spacing w:val="0"/>
          <w:sz w:val="32"/>
          <w:szCs w:val="32"/>
          <w:shd w:val="clear" w:color="auto" w:fill="FFFFFF"/>
          <w:lang w:val="en-US" w:eastAsia="zh-CN"/>
        </w:rPr>
        <w:t>1：</w:t>
      </w:r>
    </w:p>
    <w:p>
      <w:pPr>
        <w:pStyle w:val="2"/>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left"/>
        <w:rPr>
          <w:rFonts w:hint="eastAsia" w:ascii="方正仿宋_GBK" w:hAnsi="方正仿宋_GBK" w:eastAsia="方正仿宋_GBK" w:cs="方正仿宋_GBK"/>
          <w:i w:val="0"/>
          <w:caps w:val="0"/>
          <w:color w:val="333333"/>
          <w:spacing w:val="0"/>
          <w:sz w:val="32"/>
          <w:szCs w:val="32"/>
          <w:shd w:val="clear" w:color="auto" w:fill="FFFFFF"/>
          <w:lang w:val="en-US" w:eastAsia="zh-CN"/>
        </w:rPr>
      </w:pPr>
      <w:bookmarkStart w:id="1" w:name="_GoBack"/>
      <w:bookmarkEnd w:id="1"/>
    </w:p>
    <w:p>
      <w:pPr>
        <w:snapToGrid w:val="0"/>
        <w:spacing w:line="560" w:lineRule="exact"/>
        <w:jc w:val="center"/>
        <w:rPr>
          <w:rFonts w:hint="eastAsia" w:eastAsia="方正小标宋简体"/>
          <w:color w:val="000000"/>
          <w:sz w:val="44"/>
          <w:szCs w:val="44"/>
        </w:rPr>
      </w:pPr>
      <w:r>
        <w:rPr>
          <w:rFonts w:hint="eastAsia" w:eastAsia="方正小标宋简体"/>
          <w:color w:val="000000"/>
          <w:sz w:val="44"/>
          <w:szCs w:val="44"/>
          <w:lang w:eastAsia="zh-CN"/>
        </w:rPr>
        <w:t>重庆市</w:t>
      </w:r>
      <w:r>
        <w:rPr>
          <w:rFonts w:eastAsia="方正小标宋简体"/>
          <w:color w:val="000000"/>
          <w:sz w:val="44"/>
          <w:szCs w:val="44"/>
        </w:rPr>
        <w:t>中药配方颗粒质量控制与标准制定</w:t>
      </w:r>
    </w:p>
    <w:p>
      <w:pPr>
        <w:snapToGrid w:val="0"/>
        <w:spacing w:line="560" w:lineRule="exact"/>
        <w:jc w:val="center"/>
        <w:rPr>
          <w:rFonts w:hint="eastAsia" w:eastAsia="方正小标宋简体"/>
          <w:color w:val="000000"/>
          <w:sz w:val="44"/>
          <w:szCs w:val="44"/>
        </w:rPr>
      </w:pPr>
      <w:r>
        <w:rPr>
          <w:rFonts w:eastAsia="方正小标宋简体"/>
          <w:color w:val="000000"/>
          <w:sz w:val="44"/>
          <w:szCs w:val="44"/>
        </w:rPr>
        <w:t>技术要求</w:t>
      </w:r>
      <w:r>
        <w:rPr>
          <w:rFonts w:hint="eastAsia" w:eastAsia="方正小标宋简体"/>
          <w:color w:val="000000"/>
          <w:sz w:val="44"/>
          <w:szCs w:val="44"/>
        </w:rPr>
        <w:t>（试行）</w:t>
      </w:r>
    </w:p>
    <w:p>
      <w:pPr>
        <w:adjustRightInd w:val="0"/>
        <w:snapToGrid w:val="0"/>
        <w:spacing w:line="560" w:lineRule="exact"/>
        <w:ind w:firstLine="640" w:firstLineChars="200"/>
        <w:jc w:val="center"/>
        <w:rPr>
          <w:rFonts w:hint="eastAsia" w:ascii="方正仿宋_GBK" w:hAnsi="方正仿宋_GBK" w:eastAsia="方正仿宋_GBK" w:cs="方正仿宋_GBK"/>
          <w:i w:val="0"/>
          <w:caps w:val="0"/>
          <w:color w:val="333333"/>
          <w:spacing w:val="0"/>
          <w:sz w:val="32"/>
          <w:szCs w:val="32"/>
          <w:shd w:val="clear" w:color="auto" w:fill="FFFFFF"/>
          <w:lang w:eastAsia="zh-CN"/>
        </w:rPr>
      </w:pPr>
      <w:r>
        <w:rPr>
          <w:rFonts w:hint="eastAsia" w:ascii="方正仿宋_GBK" w:hAnsi="方正仿宋_GBK" w:eastAsia="方正仿宋_GBK" w:cs="方正仿宋_GBK"/>
          <w:i w:val="0"/>
          <w:caps w:val="0"/>
          <w:color w:val="333333"/>
          <w:spacing w:val="0"/>
          <w:sz w:val="32"/>
          <w:szCs w:val="32"/>
          <w:shd w:val="clear" w:color="auto" w:fill="FFFFFF"/>
          <w:lang w:eastAsia="zh-CN"/>
        </w:rPr>
        <w:t>（</w:t>
      </w:r>
      <w:r>
        <w:rPr>
          <w:rFonts w:hint="eastAsia" w:ascii="方正仿宋_GBK" w:hAnsi="方正仿宋_GBK" w:eastAsia="方正仿宋_GBK" w:cs="方正仿宋_GBK"/>
          <w:i w:val="0"/>
          <w:caps w:val="0"/>
          <w:color w:val="333333"/>
          <w:spacing w:val="0"/>
          <w:sz w:val="32"/>
          <w:szCs w:val="32"/>
          <w:shd w:val="clear" w:color="auto" w:fill="FFFFFF"/>
        </w:rPr>
        <w:t>征求意见稿</w:t>
      </w:r>
      <w:r>
        <w:rPr>
          <w:rFonts w:hint="eastAsia" w:ascii="方正仿宋_GBK" w:hAnsi="方正仿宋_GBK" w:eastAsia="方正仿宋_GBK" w:cs="方正仿宋_GBK"/>
          <w:i w:val="0"/>
          <w:caps w:val="0"/>
          <w:color w:val="333333"/>
          <w:spacing w:val="0"/>
          <w:sz w:val="32"/>
          <w:szCs w:val="32"/>
          <w:shd w:val="clear" w:color="auto" w:fill="FFFFFF"/>
          <w:lang w:eastAsia="zh-CN"/>
        </w:rPr>
        <w:t>）</w:t>
      </w:r>
    </w:p>
    <w:p>
      <w:pPr>
        <w:adjustRightInd w:val="0"/>
        <w:snapToGrid w:val="0"/>
        <w:spacing w:line="560" w:lineRule="exact"/>
        <w:ind w:firstLine="640" w:firstLineChars="200"/>
        <w:jc w:val="center"/>
        <w:rPr>
          <w:rFonts w:hint="eastAsia" w:ascii="方正仿宋_GBK" w:hAnsi="方正仿宋_GBK" w:eastAsia="方正仿宋_GBK" w:cs="方正仿宋_GBK"/>
          <w:i w:val="0"/>
          <w:caps w:val="0"/>
          <w:color w:val="333333"/>
          <w:spacing w:val="0"/>
          <w:sz w:val="32"/>
          <w:szCs w:val="32"/>
          <w:shd w:val="clear" w:color="auto" w:fill="FFFFFF"/>
          <w:lang w:eastAsia="zh-CN"/>
        </w:rPr>
      </w:pPr>
    </w:p>
    <w:p>
      <w:pPr>
        <w:pStyle w:val="2"/>
        <w:widowControl/>
        <w:shd w:val="clear" w:color="auto" w:fill="FFFFFF"/>
        <w:snapToGrid w:val="0"/>
        <w:spacing w:before="0" w:beforeAutospacing="0" w:after="0" w:afterAutospacing="0" w:line="600" w:lineRule="exact"/>
        <w:ind w:firstLine="640" w:firstLineChars="200"/>
        <w:jc w:val="both"/>
        <w:rPr>
          <w:rFonts w:ascii="Times New Roman" w:hAnsi="Times New Roman" w:eastAsia="仿宋_GB2312"/>
          <w:color w:val="191919"/>
          <w:sz w:val="32"/>
          <w:szCs w:val="32"/>
        </w:rPr>
      </w:pPr>
      <w:bookmarkStart w:id="0" w:name="_Toc184474690"/>
      <w:r>
        <w:rPr>
          <w:rFonts w:ascii="Times New Roman" w:hAnsi="Times New Roman" w:eastAsia="仿宋_GB2312"/>
          <w:color w:val="191919"/>
          <w:sz w:val="32"/>
          <w:szCs w:val="32"/>
          <w:shd w:val="clear" w:color="auto" w:fill="FFFFFF"/>
        </w:rPr>
        <w:t>为</w:t>
      </w:r>
      <w:r>
        <w:rPr>
          <w:rFonts w:hint="eastAsia" w:ascii="Times New Roman" w:hAnsi="Times New Roman" w:eastAsia="仿宋_GB2312"/>
          <w:color w:val="191919"/>
          <w:sz w:val="32"/>
          <w:szCs w:val="32"/>
          <w:shd w:val="clear" w:color="auto" w:fill="FFFFFF"/>
        </w:rPr>
        <w:t>满足</w:t>
      </w:r>
      <w:r>
        <w:rPr>
          <w:rFonts w:hint="eastAsia" w:ascii="Times New Roman" w:hAnsi="Times New Roman" w:eastAsia="仿宋_GB2312"/>
          <w:color w:val="191919"/>
          <w:sz w:val="32"/>
          <w:szCs w:val="32"/>
          <w:shd w:val="clear" w:color="auto" w:fill="FFFFFF"/>
          <w:lang w:eastAsia="zh-CN"/>
        </w:rPr>
        <w:t>重庆市</w:t>
      </w:r>
      <w:r>
        <w:rPr>
          <w:rFonts w:hint="eastAsia" w:ascii="Times New Roman" w:hAnsi="Times New Roman" w:eastAsia="仿宋_GB2312"/>
          <w:color w:val="191919"/>
          <w:sz w:val="32"/>
          <w:szCs w:val="32"/>
          <w:shd w:val="clear" w:color="auto" w:fill="FFFFFF"/>
        </w:rPr>
        <w:t>中药配方颗粒的临床使用需求，</w:t>
      </w:r>
      <w:r>
        <w:rPr>
          <w:rFonts w:ascii="Times New Roman" w:hAnsi="Times New Roman" w:eastAsia="仿宋_GB2312"/>
          <w:color w:val="191919"/>
          <w:sz w:val="32"/>
          <w:szCs w:val="32"/>
          <w:shd w:val="clear" w:color="auto" w:fill="FFFFFF"/>
        </w:rPr>
        <w:t>规范</w:t>
      </w:r>
      <w:r>
        <w:rPr>
          <w:rFonts w:hint="eastAsia" w:ascii="Times New Roman" w:hAnsi="Times New Roman" w:eastAsia="仿宋_GB2312"/>
          <w:color w:val="191919"/>
          <w:sz w:val="32"/>
          <w:szCs w:val="32"/>
          <w:shd w:val="clear" w:color="auto" w:fill="FFFFFF"/>
          <w:lang w:eastAsia="zh-CN"/>
        </w:rPr>
        <w:t>重庆市</w:t>
      </w:r>
      <w:r>
        <w:rPr>
          <w:rFonts w:ascii="Times New Roman" w:hAnsi="Times New Roman" w:eastAsia="仿宋_GB2312"/>
          <w:color w:val="191919"/>
          <w:sz w:val="32"/>
          <w:szCs w:val="32"/>
          <w:shd w:val="clear" w:color="auto" w:fill="FFFFFF"/>
        </w:rPr>
        <w:t>中药配方颗粒的标准研究，体现中药配方颗粒质量控制的特点，</w:t>
      </w:r>
      <w:r>
        <w:rPr>
          <w:rFonts w:hint="eastAsia" w:ascii="Times New Roman" w:hAnsi="Times New Roman" w:eastAsia="仿宋_GB2312"/>
          <w:color w:val="191919"/>
          <w:sz w:val="32"/>
          <w:szCs w:val="32"/>
          <w:shd w:val="clear" w:color="auto" w:fill="FFFFFF"/>
        </w:rPr>
        <w:t>参照国家药监局《中药配方颗粒质量控制与标准制定的技术要求》，结合</w:t>
      </w:r>
      <w:r>
        <w:rPr>
          <w:rFonts w:hint="eastAsia" w:ascii="Times New Roman" w:hAnsi="Times New Roman" w:eastAsia="仿宋_GB2312"/>
          <w:color w:val="191919"/>
          <w:sz w:val="32"/>
          <w:szCs w:val="32"/>
          <w:shd w:val="clear" w:color="auto" w:fill="FFFFFF"/>
          <w:lang w:eastAsia="zh-CN"/>
        </w:rPr>
        <w:t>重庆市</w:t>
      </w:r>
      <w:r>
        <w:rPr>
          <w:rFonts w:hint="eastAsia" w:ascii="Times New Roman" w:hAnsi="Times New Roman" w:eastAsia="仿宋_GB2312"/>
          <w:color w:val="191919"/>
          <w:sz w:val="32"/>
          <w:szCs w:val="32"/>
          <w:shd w:val="clear" w:color="auto" w:fill="FFFFFF"/>
        </w:rPr>
        <w:t>中药配方颗粒</w:t>
      </w:r>
      <w:r>
        <w:rPr>
          <w:rFonts w:hint="eastAsia" w:ascii="Times New Roman" w:hAnsi="Times New Roman" w:eastAsia="仿宋_GB2312"/>
          <w:color w:val="191919"/>
          <w:sz w:val="32"/>
          <w:szCs w:val="32"/>
          <w:shd w:val="clear" w:color="auto" w:fill="FFFFFF"/>
          <w:lang w:eastAsia="zh-CN"/>
        </w:rPr>
        <w:t>工作</w:t>
      </w:r>
      <w:r>
        <w:rPr>
          <w:rFonts w:hint="eastAsia" w:ascii="Times New Roman" w:hAnsi="Times New Roman" w:eastAsia="仿宋_GB2312"/>
          <w:color w:val="191919"/>
          <w:sz w:val="32"/>
          <w:szCs w:val="32"/>
          <w:shd w:val="clear" w:color="auto" w:fill="FFFFFF"/>
        </w:rPr>
        <w:t>实际，</w:t>
      </w:r>
      <w:r>
        <w:rPr>
          <w:rFonts w:ascii="Times New Roman" w:hAnsi="Times New Roman" w:eastAsia="仿宋_GB2312"/>
          <w:color w:val="191919"/>
          <w:sz w:val="32"/>
          <w:szCs w:val="32"/>
          <w:shd w:val="clear" w:color="auto" w:fill="FFFFFF"/>
        </w:rPr>
        <w:t>制定</w:t>
      </w:r>
      <w:r>
        <w:rPr>
          <w:rFonts w:hint="eastAsia" w:ascii="Times New Roman" w:hAnsi="Times New Roman" w:eastAsia="仿宋_GB2312"/>
          <w:color w:val="191919"/>
          <w:sz w:val="32"/>
          <w:szCs w:val="32"/>
          <w:shd w:val="clear" w:color="auto" w:fill="FFFFFF"/>
          <w:lang w:eastAsia="zh-CN"/>
        </w:rPr>
        <w:t>本技术要求</w:t>
      </w:r>
      <w:r>
        <w:rPr>
          <w:rFonts w:ascii="Times New Roman" w:hAnsi="Times New Roman" w:eastAsia="仿宋_GB2312"/>
          <w:color w:val="191919"/>
          <w:sz w:val="32"/>
          <w:szCs w:val="32"/>
          <w:shd w:val="clear" w:color="auto" w:fill="FFFFFF"/>
        </w:rPr>
        <w:t>。</w:t>
      </w:r>
    </w:p>
    <w:p>
      <w:pPr>
        <w:spacing w:line="560" w:lineRule="exact"/>
        <w:ind w:firstLine="640" w:firstLineChars="200"/>
        <w:rPr>
          <w:rFonts w:eastAsia="黑体"/>
          <w:color w:val="000000"/>
          <w:sz w:val="32"/>
          <w:szCs w:val="32"/>
        </w:rPr>
      </w:pPr>
      <w:r>
        <w:rPr>
          <w:rFonts w:eastAsia="黑体"/>
          <w:color w:val="000000"/>
          <w:sz w:val="32"/>
          <w:szCs w:val="32"/>
        </w:rPr>
        <w:t>一、基本要求</w:t>
      </w:r>
      <w:bookmarkEnd w:id="0"/>
    </w:p>
    <w:p>
      <w:pPr>
        <w:spacing w:line="560" w:lineRule="exact"/>
        <w:ind w:firstLine="640" w:firstLineChars="200"/>
        <w:rPr>
          <w:rFonts w:eastAsia="仿宋_GB2312"/>
          <w:color w:val="000000"/>
          <w:sz w:val="32"/>
          <w:szCs w:val="32"/>
        </w:rPr>
      </w:pPr>
      <w:r>
        <w:rPr>
          <w:rFonts w:eastAsia="仿宋_GB2312"/>
          <w:color w:val="000000"/>
          <w:sz w:val="32"/>
          <w:szCs w:val="32"/>
        </w:rPr>
        <w:t>中药配方颗粒是由单味中药饮片经水</w:t>
      </w:r>
      <w:r>
        <w:rPr>
          <w:rFonts w:hint="eastAsia" w:eastAsia="仿宋_GB2312"/>
          <w:color w:val="000000"/>
          <w:sz w:val="32"/>
          <w:szCs w:val="32"/>
        </w:rPr>
        <w:t>加热</w:t>
      </w:r>
      <w:r>
        <w:rPr>
          <w:rFonts w:eastAsia="仿宋_GB2312"/>
          <w:color w:val="000000"/>
          <w:sz w:val="32"/>
          <w:szCs w:val="32"/>
        </w:rPr>
        <w:t>提</w:t>
      </w:r>
      <w:r>
        <w:rPr>
          <w:rFonts w:hint="eastAsia" w:eastAsia="仿宋_GB2312"/>
          <w:color w:val="000000"/>
          <w:sz w:val="32"/>
          <w:szCs w:val="32"/>
        </w:rPr>
        <w:t>取</w:t>
      </w:r>
      <w:r>
        <w:rPr>
          <w:rFonts w:eastAsia="仿宋_GB2312"/>
          <w:color w:val="000000"/>
          <w:sz w:val="32"/>
          <w:szCs w:val="32"/>
        </w:rPr>
        <w:t>、分离、浓缩、干燥、制粒而成的颗粒，在中医药理论指导下，按照中医临床处方</w:t>
      </w:r>
      <w:r>
        <w:rPr>
          <w:rFonts w:hint="eastAsia" w:eastAsia="仿宋_GB2312"/>
          <w:color w:val="000000"/>
          <w:sz w:val="32"/>
          <w:szCs w:val="32"/>
        </w:rPr>
        <w:t>调配</w:t>
      </w:r>
      <w:r>
        <w:rPr>
          <w:rFonts w:eastAsia="仿宋_GB2312"/>
          <w:color w:val="000000"/>
          <w:sz w:val="32"/>
          <w:szCs w:val="32"/>
        </w:rPr>
        <w:t>后，供患者冲服使用。</w:t>
      </w:r>
    </w:p>
    <w:p>
      <w:pPr>
        <w:spacing w:line="560" w:lineRule="exact"/>
        <w:ind w:firstLine="640" w:firstLineChars="200"/>
        <w:rPr>
          <w:rFonts w:eastAsia="楷体_GB2312"/>
          <w:color w:val="000000"/>
          <w:sz w:val="32"/>
          <w:szCs w:val="32"/>
        </w:rPr>
      </w:pPr>
      <w:r>
        <w:rPr>
          <w:rFonts w:eastAsia="楷体_GB2312"/>
          <w:color w:val="000000"/>
          <w:sz w:val="32"/>
          <w:szCs w:val="32"/>
        </w:rPr>
        <w:t>（一）具备汤剂的基本属性</w:t>
      </w:r>
    </w:p>
    <w:p>
      <w:pPr>
        <w:spacing w:line="560" w:lineRule="exact"/>
        <w:ind w:firstLine="640" w:firstLineChars="200"/>
        <w:rPr>
          <w:rFonts w:eastAsia="仿宋_GB2312"/>
          <w:color w:val="000000"/>
          <w:sz w:val="32"/>
          <w:szCs w:val="32"/>
        </w:rPr>
      </w:pPr>
      <w:r>
        <w:rPr>
          <w:rFonts w:eastAsia="仿宋_GB2312"/>
          <w:color w:val="000000"/>
          <w:sz w:val="32"/>
          <w:szCs w:val="32"/>
        </w:rPr>
        <w:t>中药配方颗粒的制备，除成型工艺外，其余应与传统汤剂基本一致，即以水为溶媒</w:t>
      </w:r>
      <w:r>
        <w:rPr>
          <w:rFonts w:hint="eastAsia" w:eastAsia="仿宋_GB2312"/>
          <w:color w:val="000000"/>
          <w:sz w:val="32"/>
          <w:szCs w:val="32"/>
        </w:rPr>
        <w:t>加热</w:t>
      </w:r>
      <w:r>
        <w:rPr>
          <w:rFonts w:eastAsia="仿宋_GB2312"/>
          <w:color w:val="000000"/>
          <w:sz w:val="32"/>
          <w:szCs w:val="32"/>
        </w:rPr>
        <w:t>提取，</w:t>
      </w:r>
      <w:r>
        <w:rPr>
          <w:rFonts w:hint="eastAsia" w:eastAsia="仿宋_GB2312"/>
          <w:color w:val="000000"/>
          <w:sz w:val="32"/>
          <w:szCs w:val="32"/>
        </w:rPr>
        <w:t>采用</w:t>
      </w:r>
      <w:r>
        <w:rPr>
          <w:rFonts w:eastAsia="仿宋_GB2312"/>
          <w:color w:val="000000"/>
          <w:sz w:val="32"/>
          <w:szCs w:val="32"/>
        </w:rPr>
        <w:t>以物理方法</w:t>
      </w:r>
      <w:r>
        <w:rPr>
          <w:rFonts w:hint="eastAsia" w:eastAsia="仿宋_GB2312"/>
          <w:color w:val="000000"/>
          <w:sz w:val="32"/>
          <w:szCs w:val="32"/>
        </w:rPr>
        <w:t>进行</w:t>
      </w:r>
      <w:r>
        <w:rPr>
          <w:rFonts w:eastAsia="仿宋_GB2312"/>
          <w:color w:val="000000"/>
          <w:sz w:val="32"/>
          <w:szCs w:val="32"/>
        </w:rPr>
        <w:t>固液分离、浓缩、干燥、颗粒成型等工艺生产。</w:t>
      </w:r>
    </w:p>
    <w:p>
      <w:pPr>
        <w:spacing w:line="560" w:lineRule="exact"/>
        <w:ind w:firstLine="640" w:firstLineChars="200"/>
        <w:rPr>
          <w:rFonts w:eastAsia="楷体_GB2312"/>
          <w:color w:val="000000"/>
          <w:sz w:val="32"/>
          <w:szCs w:val="32"/>
        </w:rPr>
      </w:pPr>
      <w:r>
        <w:rPr>
          <w:rFonts w:eastAsia="楷体_GB2312"/>
          <w:color w:val="000000"/>
          <w:sz w:val="32"/>
          <w:szCs w:val="32"/>
        </w:rPr>
        <w:t>（二）符合颗粒剂通则有关要求</w:t>
      </w:r>
    </w:p>
    <w:p>
      <w:pPr>
        <w:spacing w:line="560" w:lineRule="exact"/>
        <w:ind w:firstLine="640" w:firstLineChars="200"/>
        <w:rPr>
          <w:rFonts w:eastAsia="仿宋_GB2312"/>
          <w:color w:val="000000"/>
          <w:sz w:val="32"/>
          <w:szCs w:val="32"/>
        </w:rPr>
      </w:pPr>
      <w:r>
        <w:rPr>
          <w:rFonts w:eastAsia="仿宋_GB2312"/>
          <w:color w:val="000000"/>
          <w:sz w:val="32"/>
          <w:szCs w:val="32"/>
        </w:rPr>
        <w:t>除另有规定外，中药配方颗粒应符合《中国药典》现行版制剂通则颗粒剂项下的有关规定。根据各品种的性质，可使用颗粒成型必要的辅料，辅料用量以最少化为原则。除另有规定外，辅</w:t>
      </w:r>
      <w:r>
        <w:rPr>
          <w:rFonts w:eastAsia="仿宋_GB2312"/>
          <w:color w:val="000000"/>
          <w:spacing w:val="6"/>
          <w:sz w:val="32"/>
          <w:szCs w:val="32"/>
        </w:rPr>
        <w:t>料与中间体（</w:t>
      </w:r>
      <w:r>
        <w:rPr>
          <w:rFonts w:hint="eastAsia" w:eastAsia="仿宋_GB2312"/>
          <w:color w:val="000000"/>
          <w:spacing w:val="6"/>
          <w:sz w:val="32"/>
          <w:szCs w:val="32"/>
        </w:rPr>
        <w:t>浸膏或干膏粉，</w:t>
      </w:r>
      <w:r>
        <w:rPr>
          <w:rFonts w:eastAsia="仿宋_GB2312"/>
          <w:color w:val="000000"/>
          <w:spacing w:val="6"/>
          <w:sz w:val="32"/>
          <w:szCs w:val="32"/>
        </w:rPr>
        <w:t>以干燥品计）之比一般不超过1:1。</w:t>
      </w:r>
    </w:p>
    <w:p>
      <w:pPr>
        <w:spacing w:line="560" w:lineRule="exact"/>
        <w:ind w:firstLine="640" w:firstLineChars="200"/>
        <w:rPr>
          <w:rFonts w:eastAsia="楷体_GB2312"/>
          <w:color w:val="000000"/>
          <w:sz w:val="32"/>
          <w:szCs w:val="32"/>
        </w:rPr>
      </w:pPr>
      <w:r>
        <w:rPr>
          <w:rFonts w:eastAsia="楷体_GB2312"/>
          <w:color w:val="000000"/>
          <w:sz w:val="32"/>
          <w:szCs w:val="32"/>
        </w:rPr>
        <w:t>（三）符合品种适用性原则</w:t>
      </w:r>
    </w:p>
    <w:p>
      <w:pPr>
        <w:spacing w:line="560" w:lineRule="exact"/>
        <w:ind w:firstLine="640" w:firstLineChars="200"/>
        <w:rPr>
          <w:rFonts w:eastAsia="仿宋_GB2312"/>
          <w:color w:val="000000"/>
          <w:sz w:val="32"/>
          <w:szCs w:val="32"/>
        </w:rPr>
      </w:pPr>
      <w:r>
        <w:rPr>
          <w:rFonts w:eastAsia="仿宋_GB2312"/>
          <w:color w:val="000000"/>
          <w:sz w:val="32"/>
          <w:szCs w:val="32"/>
        </w:rPr>
        <w:t>对于部分自然属性不适宜制成中药配方颗粒的品种，原则上不应制备成中药配方颗粒。</w:t>
      </w:r>
    </w:p>
    <w:p>
      <w:pPr>
        <w:spacing w:line="560" w:lineRule="exact"/>
        <w:ind w:firstLine="640" w:firstLineChars="200"/>
        <w:rPr>
          <w:rFonts w:eastAsia="黑体"/>
          <w:color w:val="000000"/>
          <w:sz w:val="32"/>
          <w:szCs w:val="32"/>
        </w:rPr>
      </w:pPr>
      <w:r>
        <w:rPr>
          <w:rFonts w:eastAsia="黑体"/>
          <w:color w:val="000000"/>
          <w:sz w:val="32"/>
          <w:szCs w:val="32"/>
        </w:rPr>
        <w:t>二、研究用样品及对照物质的要求</w:t>
      </w:r>
    </w:p>
    <w:p>
      <w:pPr>
        <w:spacing w:line="560" w:lineRule="exact"/>
        <w:ind w:firstLine="640" w:firstLineChars="200"/>
        <w:rPr>
          <w:rFonts w:eastAsia="楷体_GB2312"/>
          <w:color w:val="000000"/>
          <w:sz w:val="32"/>
          <w:szCs w:val="32"/>
        </w:rPr>
      </w:pPr>
      <w:r>
        <w:rPr>
          <w:rFonts w:eastAsia="楷体_GB2312"/>
          <w:color w:val="000000"/>
          <w:sz w:val="32"/>
          <w:szCs w:val="32"/>
        </w:rPr>
        <w:t>（一）研究用样品</w:t>
      </w:r>
    </w:p>
    <w:p>
      <w:pPr>
        <w:spacing w:line="560" w:lineRule="exact"/>
        <w:ind w:firstLine="640" w:firstLineChars="200"/>
        <w:rPr>
          <w:rFonts w:eastAsia="仿宋_GB2312"/>
          <w:color w:val="000000"/>
          <w:sz w:val="32"/>
          <w:szCs w:val="32"/>
        </w:rPr>
      </w:pPr>
      <w:r>
        <w:rPr>
          <w:rFonts w:eastAsia="仿宋_GB2312"/>
          <w:color w:val="000000"/>
          <w:sz w:val="32"/>
          <w:szCs w:val="32"/>
        </w:rPr>
        <w:t>研究用样品应具有代表性，所用</w:t>
      </w:r>
      <w:r>
        <w:rPr>
          <w:rFonts w:hint="eastAsia" w:eastAsia="仿宋_GB2312"/>
          <w:color w:val="000000"/>
          <w:sz w:val="32"/>
          <w:szCs w:val="32"/>
        </w:rPr>
        <w:t>中</w:t>
      </w:r>
      <w:r>
        <w:rPr>
          <w:rFonts w:eastAsia="仿宋_GB2312"/>
          <w:color w:val="000000"/>
          <w:sz w:val="32"/>
          <w:szCs w:val="32"/>
        </w:rPr>
        <w:t>药材产地应覆盖品种生产拟采用</w:t>
      </w:r>
      <w:r>
        <w:rPr>
          <w:rFonts w:hint="eastAsia" w:eastAsia="仿宋_GB2312"/>
          <w:color w:val="000000"/>
          <w:sz w:val="32"/>
          <w:szCs w:val="32"/>
        </w:rPr>
        <w:t>中</w:t>
      </w:r>
      <w:r>
        <w:rPr>
          <w:rFonts w:eastAsia="仿宋_GB2312"/>
          <w:color w:val="000000"/>
          <w:sz w:val="32"/>
          <w:szCs w:val="32"/>
        </w:rPr>
        <w:t>药材的道地产地或主产区，每个</w:t>
      </w:r>
      <w:r>
        <w:rPr>
          <w:rFonts w:hint="eastAsia" w:eastAsia="仿宋_GB2312"/>
          <w:color w:val="000000"/>
          <w:sz w:val="32"/>
          <w:szCs w:val="32"/>
        </w:rPr>
        <w:t>中</w:t>
      </w:r>
      <w:r>
        <w:rPr>
          <w:rFonts w:eastAsia="仿宋_GB2312"/>
          <w:color w:val="000000"/>
          <w:sz w:val="32"/>
          <w:szCs w:val="32"/>
        </w:rPr>
        <w:t>药材产地</w:t>
      </w:r>
      <w:r>
        <w:rPr>
          <w:rFonts w:hint="eastAsia" w:eastAsia="仿宋_GB2312"/>
          <w:color w:val="000000"/>
          <w:sz w:val="32"/>
          <w:szCs w:val="32"/>
        </w:rPr>
        <w:t>的样品</w:t>
      </w:r>
      <w:r>
        <w:rPr>
          <w:rFonts w:eastAsia="仿宋_GB2312"/>
          <w:color w:val="000000"/>
          <w:sz w:val="32"/>
          <w:szCs w:val="32"/>
        </w:rPr>
        <w:t>不少于3批，并对样品批次数量从产地环境条件、质量水平等方面的代表性进行合理评价，至少应收集15批以上</w:t>
      </w:r>
      <w:r>
        <w:rPr>
          <w:rFonts w:hint="eastAsia" w:eastAsia="仿宋_GB2312"/>
          <w:color w:val="000000"/>
          <w:sz w:val="32"/>
          <w:szCs w:val="32"/>
        </w:rPr>
        <w:t>中</w:t>
      </w:r>
      <w:r>
        <w:rPr>
          <w:rFonts w:eastAsia="仿宋_GB2312"/>
          <w:color w:val="000000"/>
          <w:sz w:val="32"/>
          <w:szCs w:val="32"/>
        </w:rPr>
        <w:t>药材样品，</w:t>
      </w:r>
      <w:r>
        <w:rPr>
          <w:rFonts w:hint="eastAsia" w:eastAsia="仿宋_GB2312"/>
          <w:color w:val="000000"/>
          <w:sz w:val="32"/>
          <w:szCs w:val="32"/>
        </w:rPr>
        <w:t>经相关专业技术人员鉴定合格后，</w:t>
      </w:r>
      <w:r>
        <w:rPr>
          <w:rFonts w:eastAsia="仿宋_GB2312"/>
          <w:color w:val="000000"/>
          <w:sz w:val="32"/>
          <w:szCs w:val="32"/>
        </w:rPr>
        <w:t>制成</w:t>
      </w:r>
      <w:r>
        <w:rPr>
          <w:rFonts w:hint="eastAsia" w:eastAsia="仿宋_GB2312"/>
          <w:color w:val="000000"/>
          <w:sz w:val="32"/>
          <w:szCs w:val="32"/>
        </w:rPr>
        <w:t>中药</w:t>
      </w:r>
      <w:r>
        <w:rPr>
          <w:rFonts w:eastAsia="仿宋_GB2312"/>
          <w:color w:val="000000"/>
          <w:sz w:val="32"/>
          <w:szCs w:val="32"/>
        </w:rPr>
        <w:t>饮片和“标准汤剂”。其中至少有3批应达到</w:t>
      </w:r>
      <w:r>
        <w:rPr>
          <w:rFonts w:hint="eastAsia" w:eastAsia="仿宋_GB2312"/>
          <w:color w:val="000000"/>
          <w:sz w:val="32"/>
          <w:szCs w:val="32"/>
        </w:rPr>
        <w:t>商业</w:t>
      </w:r>
      <w:r>
        <w:rPr>
          <w:rFonts w:eastAsia="仿宋_GB2312"/>
          <w:color w:val="000000"/>
          <w:sz w:val="32"/>
          <w:szCs w:val="32"/>
        </w:rPr>
        <w:t>规模的量，以满足备案用样品的要求。样品保存应符合各品种项下的贮藏要求。</w:t>
      </w:r>
      <w:r>
        <w:rPr>
          <w:rFonts w:hint="eastAsia" w:eastAsia="仿宋_GB2312"/>
          <w:color w:val="000000"/>
          <w:sz w:val="32"/>
          <w:szCs w:val="32"/>
        </w:rPr>
        <w:t>所有样品均应按要求留样。</w:t>
      </w:r>
    </w:p>
    <w:p>
      <w:pPr>
        <w:spacing w:line="560" w:lineRule="exact"/>
        <w:ind w:firstLine="640" w:firstLineChars="200"/>
        <w:rPr>
          <w:rFonts w:eastAsia="楷体_GB2312"/>
          <w:color w:val="000000"/>
          <w:sz w:val="32"/>
          <w:szCs w:val="32"/>
        </w:rPr>
      </w:pPr>
      <w:r>
        <w:rPr>
          <w:rFonts w:eastAsia="楷体_GB2312"/>
          <w:color w:val="000000"/>
          <w:sz w:val="32"/>
          <w:szCs w:val="32"/>
        </w:rPr>
        <w:t>（二）对照物质</w:t>
      </w:r>
    </w:p>
    <w:p>
      <w:pPr>
        <w:spacing w:line="560" w:lineRule="exact"/>
        <w:ind w:firstLine="640" w:firstLineChars="200"/>
        <w:rPr>
          <w:rFonts w:eastAsia="仿宋_GB2312"/>
          <w:color w:val="000000"/>
          <w:sz w:val="32"/>
          <w:szCs w:val="32"/>
        </w:rPr>
      </w:pPr>
      <w:r>
        <w:rPr>
          <w:rFonts w:eastAsia="仿宋_GB2312"/>
          <w:color w:val="000000"/>
          <w:sz w:val="32"/>
          <w:szCs w:val="32"/>
        </w:rPr>
        <w:t>标准制定应使用国家法定部门认可的对照物质（包括对照品、对照提取物和对照药材）。若使用的对照物质是自行研制的，应按照相关要求</w:t>
      </w:r>
      <w:r>
        <w:rPr>
          <w:rFonts w:hint="eastAsia" w:eastAsia="仿宋_GB2312"/>
          <w:color w:val="000000"/>
          <w:sz w:val="32"/>
          <w:szCs w:val="32"/>
        </w:rPr>
        <w:t>向</w:t>
      </w:r>
      <w:r>
        <w:rPr>
          <w:rFonts w:hint="eastAsia" w:eastAsia="仿宋_GB2312"/>
          <w:color w:val="000000"/>
          <w:sz w:val="32"/>
          <w:szCs w:val="32"/>
          <w:lang w:eastAsia="zh-CN"/>
        </w:rPr>
        <w:t>重庆市食品</w:t>
      </w:r>
      <w:r>
        <w:rPr>
          <w:rFonts w:hint="eastAsia" w:eastAsia="仿宋_GB2312"/>
          <w:color w:val="000000"/>
          <w:sz w:val="32"/>
          <w:szCs w:val="32"/>
        </w:rPr>
        <w:t>药品检验</w:t>
      </w:r>
      <w:r>
        <w:rPr>
          <w:rFonts w:hint="eastAsia" w:eastAsia="仿宋_GB2312"/>
          <w:color w:val="000000"/>
          <w:sz w:val="32"/>
          <w:szCs w:val="32"/>
          <w:lang w:eastAsia="zh-CN"/>
        </w:rPr>
        <w:t>检测研究院</w:t>
      </w:r>
      <w:r>
        <w:rPr>
          <w:rFonts w:eastAsia="仿宋_GB2312"/>
          <w:color w:val="000000"/>
          <w:sz w:val="32"/>
          <w:szCs w:val="32"/>
        </w:rPr>
        <w:t>报送相应的对照物质研究资料和对照物质实物样品。</w:t>
      </w:r>
    </w:p>
    <w:p>
      <w:pPr>
        <w:spacing w:line="560" w:lineRule="exact"/>
        <w:ind w:firstLine="640" w:firstLineChars="200"/>
        <w:rPr>
          <w:rFonts w:eastAsia="黑体"/>
          <w:color w:val="000000"/>
          <w:sz w:val="32"/>
          <w:szCs w:val="32"/>
        </w:rPr>
      </w:pPr>
      <w:r>
        <w:rPr>
          <w:rFonts w:eastAsia="黑体"/>
          <w:color w:val="000000"/>
          <w:sz w:val="32"/>
          <w:szCs w:val="32"/>
        </w:rPr>
        <w:t>三、原辅料要求</w:t>
      </w:r>
    </w:p>
    <w:p>
      <w:pPr>
        <w:spacing w:line="560" w:lineRule="exact"/>
        <w:ind w:firstLine="640" w:firstLineChars="200"/>
        <w:rPr>
          <w:rFonts w:eastAsia="楷体_GB2312"/>
          <w:color w:val="000000"/>
          <w:sz w:val="32"/>
          <w:szCs w:val="32"/>
        </w:rPr>
      </w:pPr>
      <w:r>
        <w:rPr>
          <w:rFonts w:eastAsia="楷体_GB2312"/>
          <w:color w:val="000000"/>
          <w:sz w:val="32"/>
          <w:szCs w:val="32"/>
        </w:rPr>
        <w:t>（一）中药材</w:t>
      </w:r>
    </w:p>
    <w:p>
      <w:pPr>
        <w:pStyle w:val="2"/>
        <w:widowControl/>
        <w:shd w:val="clear" w:color="auto" w:fill="FFFFFF"/>
        <w:snapToGrid w:val="0"/>
        <w:spacing w:before="0" w:beforeAutospacing="0" w:after="0" w:afterAutospacing="0" w:line="600" w:lineRule="exact"/>
        <w:ind w:firstLine="640" w:firstLineChars="200"/>
        <w:jc w:val="both"/>
        <w:rPr>
          <w:rFonts w:ascii="Times New Roman" w:hAnsi="Times New Roman" w:eastAsia="仿宋_GB2312"/>
          <w:color w:val="191919"/>
          <w:sz w:val="32"/>
          <w:szCs w:val="32"/>
          <w:u w:val="single" w:color="auto"/>
        </w:rPr>
      </w:pPr>
      <w:r>
        <w:rPr>
          <w:rFonts w:ascii="Times New Roman" w:hAnsi="Times New Roman" w:eastAsia="仿宋_GB2312"/>
          <w:color w:val="191919"/>
          <w:sz w:val="32"/>
          <w:szCs w:val="32"/>
          <w:shd w:val="clear" w:color="auto" w:fill="FFFFFF"/>
        </w:rPr>
        <w:t>供饮片生产用中药材应符合现行版《中国药典》</w:t>
      </w:r>
      <w:r>
        <w:rPr>
          <w:rFonts w:hint="eastAsia" w:ascii="Times New Roman" w:hAnsi="Times New Roman" w:eastAsia="仿宋_GB2312"/>
          <w:color w:val="191919"/>
          <w:sz w:val="32"/>
          <w:szCs w:val="32"/>
          <w:shd w:val="clear" w:color="auto" w:fill="FFFFFF"/>
        </w:rPr>
        <w:t>、</w:t>
      </w:r>
      <w:r>
        <w:rPr>
          <w:rFonts w:ascii="Times New Roman" w:hAnsi="Times New Roman" w:eastAsia="仿宋_GB2312"/>
          <w:color w:val="191919"/>
          <w:sz w:val="32"/>
          <w:szCs w:val="32"/>
          <w:shd w:val="clear" w:color="auto" w:fill="FFFFFF"/>
        </w:rPr>
        <w:t>其他国家标准</w:t>
      </w:r>
      <w:r>
        <w:rPr>
          <w:rFonts w:hint="eastAsia" w:ascii="Times New Roman" w:hAnsi="Times New Roman" w:eastAsia="仿宋_GB2312"/>
          <w:color w:val="191919"/>
          <w:sz w:val="32"/>
          <w:szCs w:val="32"/>
          <w:shd w:val="clear" w:color="auto" w:fill="FFFFFF"/>
        </w:rPr>
        <w:t>或</w:t>
      </w:r>
      <w:r>
        <w:rPr>
          <w:rFonts w:hint="eastAsia" w:ascii="Times New Roman" w:hAnsi="Times New Roman" w:eastAsia="仿宋_GB2312"/>
          <w:color w:val="191919"/>
          <w:sz w:val="32"/>
          <w:szCs w:val="32"/>
          <w:shd w:val="clear" w:color="auto" w:fill="FFFFFF"/>
          <w:lang w:eastAsia="zh-CN"/>
        </w:rPr>
        <w:t>其他</w:t>
      </w:r>
      <w:r>
        <w:rPr>
          <w:rFonts w:hint="eastAsia" w:ascii="Times New Roman" w:hAnsi="Times New Roman" w:eastAsia="仿宋_GB2312"/>
          <w:color w:val="191919"/>
          <w:sz w:val="32"/>
          <w:szCs w:val="32"/>
          <w:shd w:val="clear" w:color="auto" w:fill="FFFFFF"/>
        </w:rPr>
        <w:t>省级中药材标准中的</w:t>
      </w:r>
      <w:r>
        <w:rPr>
          <w:rFonts w:ascii="Times New Roman" w:hAnsi="Times New Roman" w:eastAsia="仿宋_GB2312"/>
          <w:color w:val="191919"/>
          <w:sz w:val="32"/>
          <w:szCs w:val="32"/>
          <w:shd w:val="clear" w:color="auto" w:fill="FFFFFF"/>
        </w:rPr>
        <w:t>相关规定。应固定基</w:t>
      </w:r>
      <w:r>
        <w:rPr>
          <w:rFonts w:eastAsia="仿宋_GB2312"/>
          <w:color w:val="000000"/>
          <w:sz w:val="32"/>
          <w:szCs w:val="32"/>
        </w:rPr>
        <w:t>原、采收时间、产地加工方法、药用部位等并说明选择依据。</w:t>
      </w:r>
    </w:p>
    <w:p>
      <w:pPr>
        <w:spacing w:line="560" w:lineRule="exact"/>
        <w:ind w:firstLine="640" w:firstLineChars="200"/>
        <w:rPr>
          <w:rFonts w:eastAsia="楷体_GB2312"/>
          <w:color w:val="000000"/>
          <w:sz w:val="32"/>
          <w:szCs w:val="32"/>
        </w:rPr>
      </w:pPr>
      <w:r>
        <w:rPr>
          <w:rFonts w:eastAsia="楷体_GB2312"/>
          <w:color w:val="000000"/>
          <w:sz w:val="32"/>
          <w:szCs w:val="32"/>
        </w:rPr>
        <w:t>（二）中药饮片</w:t>
      </w:r>
    </w:p>
    <w:p>
      <w:pPr>
        <w:spacing w:line="560" w:lineRule="exact"/>
        <w:ind w:firstLine="640" w:firstLineChars="200"/>
        <w:rPr>
          <w:rFonts w:eastAsia="仿宋_GB2312"/>
          <w:color w:val="000000"/>
          <w:sz w:val="32"/>
          <w:szCs w:val="32"/>
        </w:rPr>
      </w:pPr>
      <w:r>
        <w:rPr>
          <w:rFonts w:eastAsia="仿宋_GB2312"/>
          <w:color w:val="000000"/>
          <w:sz w:val="32"/>
          <w:szCs w:val="32"/>
        </w:rPr>
        <w:t>1.</w:t>
      </w:r>
      <w:r>
        <w:rPr>
          <w:rFonts w:eastAsia="仿宋_GB2312"/>
          <w:color w:val="191919"/>
          <w:sz w:val="32"/>
          <w:szCs w:val="32"/>
          <w:shd w:val="clear" w:color="auto" w:fill="FFFFFF"/>
        </w:rPr>
        <w:t xml:space="preserve"> 供中药配方颗粒生产用饮片应符合现行版《中国药典》</w:t>
      </w:r>
      <w:r>
        <w:rPr>
          <w:rFonts w:hint="eastAsia" w:eastAsia="仿宋_GB2312"/>
          <w:color w:val="191919"/>
          <w:sz w:val="32"/>
          <w:szCs w:val="32"/>
          <w:shd w:val="clear" w:color="auto" w:fill="FFFFFF"/>
        </w:rPr>
        <w:t>、</w:t>
      </w:r>
      <w:r>
        <w:rPr>
          <w:rFonts w:eastAsia="仿宋_GB2312"/>
          <w:color w:val="191919"/>
          <w:sz w:val="32"/>
          <w:szCs w:val="32"/>
          <w:shd w:val="clear" w:color="auto" w:fill="FFFFFF"/>
        </w:rPr>
        <w:t>其他国家标准</w:t>
      </w:r>
      <w:r>
        <w:rPr>
          <w:rFonts w:hint="eastAsia" w:eastAsia="仿宋_GB2312"/>
          <w:color w:val="191919"/>
          <w:sz w:val="32"/>
          <w:szCs w:val="32"/>
          <w:shd w:val="clear" w:color="auto" w:fill="FFFFFF"/>
        </w:rPr>
        <w:t>或《</w:t>
      </w:r>
      <w:r>
        <w:rPr>
          <w:rFonts w:hint="eastAsia" w:eastAsia="仿宋_GB2312"/>
          <w:color w:val="191919"/>
          <w:sz w:val="32"/>
          <w:szCs w:val="32"/>
          <w:shd w:val="clear" w:color="auto" w:fill="FFFFFF"/>
          <w:lang w:eastAsia="zh-CN"/>
        </w:rPr>
        <w:t>重庆市中药饮片炮制规范及标准</w:t>
      </w:r>
      <w:r>
        <w:rPr>
          <w:rFonts w:hint="eastAsia" w:eastAsia="仿宋_GB2312"/>
          <w:color w:val="191919"/>
          <w:sz w:val="32"/>
          <w:szCs w:val="32"/>
          <w:shd w:val="clear" w:color="auto" w:fill="FFFFFF"/>
        </w:rPr>
        <w:t>》等省级中药饮片炮制规范</w:t>
      </w:r>
      <w:r>
        <w:rPr>
          <w:rFonts w:eastAsia="仿宋_GB2312"/>
          <w:color w:val="191919"/>
          <w:sz w:val="32"/>
          <w:szCs w:val="32"/>
          <w:shd w:val="clear" w:color="auto" w:fill="FFFFFF"/>
        </w:rPr>
        <w:t>中饮片相关要求及炮制通则的规定</w:t>
      </w:r>
      <w:r>
        <w:rPr>
          <w:rFonts w:hint="eastAsia" w:eastAsia="仿宋_GB2312"/>
          <w:color w:val="191919"/>
          <w:sz w:val="32"/>
          <w:szCs w:val="32"/>
          <w:shd w:val="clear" w:color="auto" w:fill="FFFFFF"/>
        </w:rPr>
        <w:t>，其中</w:t>
      </w:r>
      <w:r>
        <w:rPr>
          <w:rFonts w:hint="eastAsia" w:eastAsia="仿宋_GB2312"/>
          <w:color w:val="191919"/>
          <w:sz w:val="32"/>
          <w:szCs w:val="32"/>
          <w:shd w:val="clear" w:color="auto" w:fill="FFFFFF"/>
          <w:lang w:eastAsia="zh-CN"/>
        </w:rPr>
        <w:t>《重庆市中药饮片炮制规范及标准》</w:t>
      </w:r>
      <w:r>
        <w:rPr>
          <w:rFonts w:hint="eastAsia" w:eastAsia="仿宋_GB2312"/>
          <w:color w:val="191919"/>
          <w:sz w:val="32"/>
          <w:szCs w:val="32"/>
          <w:shd w:val="clear" w:color="auto" w:fill="FFFFFF"/>
        </w:rPr>
        <w:t>和其他省份中药饮片均有收载的同名品种，应优先执行</w:t>
      </w:r>
      <w:r>
        <w:rPr>
          <w:rFonts w:hint="eastAsia" w:eastAsia="仿宋_GB2312"/>
          <w:color w:val="191919"/>
          <w:sz w:val="32"/>
          <w:szCs w:val="32"/>
          <w:shd w:val="clear" w:color="auto" w:fill="FFFFFF"/>
          <w:lang w:eastAsia="zh-CN"/>
        </w:rPr>
        <w:t>《重庆市中药饮片炮制规范及标准》</w:t>
      </w:r>
      <w:r>
        <w:rPr>
          <w:rFonts w:hint="eastAsia" w:eastAsia="仿宋_GB2312"/>
          <w:color w:val="191919"/>
          <w:sz w:val="32"/>
          <w:szCs w:val="32"/>
          <w:shd w:val="clear" w:color="auto" w:fill="FFFFFF"/>
        </w:rPr>
        <w:t>的要求</w:t>
      </w:r>
      <w:r>
        <w:rPr>
          <w:rFonts w:eastAsia="仿宋_GB2312"/>
          <w:color w:val="191919"/>
          <w:sz w:val="32"/>
          <w:szCs w:val="32"/>
          <w:shd w:val="clear" w:color="auto" w:fill="FFFFFF"/>
        </w:rPr>
        <w:t>。企业应结合中药材实际质量情况和工艺控制水平制定企业内控标准及关键控制指标，并提供三批检验报告书。</w:t>
      </w:r>
    </w:p>
    <w:p>
      <w:pPr>
        <w:spacing w:line="560" w:lineRule="exact"/>
        <w:ind w:firstLine="640" w:firstLineChars="200"/>
        <w:rPr>
          <w:rFonts w:eastAsia="仿宋_GB2312"/>
          <w:color w:val="000000"/>
          <w:sz w:val="32"/>
          <w:szCs w:val="32"/>
        </w:rPr>
      </w:pPr>
      <w:r>
        <w:rPr>
          <w:rFonts w:eastAsia="仿宋_GB2312"/>
          <w:color w:val="000000"/>
          <w:sz w:val="32"/>
          <w:szCs w:val="32"/>
        </w:rPr>
        <w:t>2.应明确</w:t>
      </w:r>
      <w:r>
        <w:rPr>
          <w:rFonts w:hint="eastAsia" w:eastAsia="仿宋_GB2312"/>
          <w:color w:val="000000"/>
          <w:sz w:val="32"/>
          <w:szCs w:val="32"/>
        </w:rPr>
        <w:t>中药</w:t>
      </w:r>
      <w:r>
        <w:rPr>
          <w:rFonts w:eastAsia="仿宋_GB2312"/>
          <w:color w:val="000000"/>
          <w:sz w:val="32"/>
          <w:szCs w:val="32"/>
        </w:rPr>
        <w:t>饮片炮制方法及条件，明确关键生产设备、规模、收率及辅料、包材、包装、贮藏条件等，说明相应的生产过程质量控制方法。</w:t>
      </w:r>
    </w:p>
    <w:p>
      <w:pPr>
        <w:spacing w:line="560" w:lineRule="exact"/>
        <w:ind w:firstLine="640" w:firstLineChars="200"/>
        <w:rPr>
          <w:rFonts w:eastAsia="楷体_GB2312"/>
          <w:color w:val="000000"/>
          <w:sz w:val="32"/>
          <w:szCs w:val="32"/>
        </w:rPr>
      </w:pPr>
      <w:r>
        <w:rPr>
          <w:rFonts w:eastAsia="楷体_GB2312"/>
          <w:color w:val="000000"/>
          <w:sz w:val="32"/>
          <w:szCs w:val="32"/>
        </w:rPr>
        <w:t>（三）提取用溶媒</w:t>
      </w:r>
    </w:p>
    <w:p>
      <w:pPr>
        <w:spacing w:line="560" w:lineRule="exact"/>
        <w:ind w:firstLine="640" w:firstLineChars="200"/>
        <w:rPr>
          <w:rFonts w:eastAsia="仿宋_GB2312"/>
          <w:color w:val="000000"/>
          <w:sz w:val="32"/>
          <w:szCs w:val="32"/>
        </w:rPr>
      </w:pPr>
      <w:r>
        <w:rPr>
          <w:rFonts w:eastAsia="仿宋_GB2312"/>
          <w:color w:val="000000"/>
          <w:sz w:val="32"/>
          <w:szCs w:val="32"/>
        </w:rPr>
        <w:t>中药配方颗粒提取用溶媒为制药用水，不得使用酸碱</w:t>
      </w:r>
      <w:r>
        <w:rPr>
          <w:rFonts w:hint="eastAsia" w:eastAsia="仿宋_GB2312"/>
          <w:color w:val="000000"/>
          <w:sz w:val="32"/>
          <w:szCs w:val="32"/>
        </w:rPr>
        <w:t>、</w:t>
      </w:r>
      <w:r>
        <w:rPr>
          <w:rFonts w:eastAsia="仿宋_GB2312"/>
          <w:color w:val="000000"/>
          <w:sz w:val="32"/>
          <w:szCs w:val="32"/>
        </w:rPr>
        <w:t>有机溶媒。</w:t>
      </w:r>
    </w:p>
    <w:p>
      <w:pPr>
        <w:spacing w:line="560" w:lineRule="exact"/>
        <w:ind w:firstLine="640" w:firstLineChars="200"/>
        <w:rPr>
          <w:rFonts w:eastAsia="楷体_GB2312"/>
          <w:color w:val="000000"/>
          <w:sz w:val="32"/>
          <w:szCs w:val="32"/>
        </w:rPr>
      </w:pPr>
      <w:r>
        <w:rPr>
          <w:rFonts w:eastAsia="楷体_GB2312"/>
          <w:color w:val="000000"/>
          <w:sz w:val="32"/>
          <w:szCs w:val="32"/>
        </w:rPr>
        <w:t>（四）药用辅料</w:t>
      </w:r>
    </w:p>
    <w:p>
      <w:pPr>
        <w:spacing w:line="560" w:lineRule="exact"/>
        <w:ind w:firstLine="640" w:firstLineChars="200"/>
        <w:rPr>
          <w:rFonts w:eastAsia="仿宋_GB2312"/>
          <w:color w:val="000000"/>
          <w:sz w:val="32"/>
          <w:szCs w:val="32"/>
        </w:rPr>
      </w:pPr>
      <w:r>
        <w:rPr>
          <w:rFonts w:eastAsia="仿宋_GB2312"/>
          <w:color w:val="000000"/>
          <w:sz w:val="32"/>
          <w:szCs w:val="32"/>
        </w:rPr>
        <w:t>供中药配方颗粒生产用辅料应符合药用要求，并提供相关的证明性文件、来源、质量标准、检验报告书及选用依据。</w:t>
      </w:r>
    </w:p>
    <w:p>
      <w:pPr>
        <w:spacing w:line="560" w:lineRule="exact"/>
        <w:ind w:firstLine="640" w:firstLineChars="200"/>
        <w:rPr>
          <w:rFonts w:eastAsia="楷体_GB2312"/>
          <w:color w:val="000000"/>
          <w:sz w:val="32"/>
          <w:szCs w:val="32"/>
        </w:rPr>
      </w:pPr>
      <w:r>
        <w:rPr>
          <w:rFonts w:eastAsia="楷体_GB2312"/>
          <w:color w:val="000000"/>
          <w:sz w:val="32"/>
          <w:szCs w:val="32"/>
        </w:rPr>
        <w:t>（五）直接接触药品的包装材料和容器</w:t>
      </w:r>
    </w:p>
    <w:p>
      <w:pPr>
        <w:spacing w:line="560" w:lineRule="exact"/>
        <w:ind w:firstLine="640" w:firstLineChars="200"/>
        <w:rPr>
          <w:rFonts w:eastAsia="仿宋_GB2312"/>
          <w:color w:val="000000"/>
          <w:sz w:val="32"/>
          <w:szCs w:val="32"/>
        </w:rPr>
      </w:pPr>
      <w:r>
        <w:rPr>
          <w:rFonts w:eastAsia="仿宋_GB2312"/>
          <w:color w:val="000000"/>
          <w:sz w:val="32"/>
          <w:szCs w:val="32"/>
        </w:rPr>
        <w:t>直接接触药品的包装材料或容器应符合药用要求，并提供相关的证明性文件、来源、质量标准、检验报告书及选用依据，必要时应进行相容性研究。</w:t>
      </w:r>
    </w:p>
    <w:p>
      <w:pPr>
        <w:spacing w:line="560" w:lineRule="exact"/>
        <w:ind w:firstLine="640" w:firstLineChars="200"/>
        <w:rPr>
          <w:rFonts w:eastAsia="黑体"/>
          <w:color w:val="000000"/>
          <w:sz w:val="32"/>
          <w:szCs w:val="32"/>
        </w:rPr>
      </w:pPr>
      <w:r>
        <w:rPr>
          <w:rFonts w:eastAsia="黑体"/>
          <w:color w:val="000000"/>
          <w:sz w:val="32"/>
          <w:szCs w:val="32"/>
        </w:rPr>
        <w:t>四、标准汤剂要求</w:t>
      </w:r>
    </w:p>
    <w:p>
      <w:pPr>
        <w:spacing w:line="560" w:lineRule="exact"/>
        <w:ind w:firstLine="640" w:firstLineChars="200"/>
        <w:rPr>
          <w:rFonts w:eastAsia="仿宋_GB2312"/>
          <w:color w:val="000000"/>
          <w:sz w:val="32"/>
          <w:szCs w:val="32"/>
        </w:rPr>
      </w:pPr>
      <w:r>
        <w:rPr>
          <w:rFonts w:eastAsia="仿宋_GB2312"/>
          <w:color w:val="000000"/>
          <w:sz w:val="32"/>
          <w:szCs w:val="32"/>
        </w:rPr>
        <w:t>中药饮片是中医药发挥临床疗效的重要药用物质，其安全性、有效性已得到广泛认可</w:t>
      </w:r>
      <w:r>
        <w:rPr>
          <w:rFonts w:hint="eastAsia" w:eastAsia="仿宋_GB2312"/>
          <w:color w:val="000000"/>
          <w:sz w:val="32"/>
          <w:szCs w:val="32"/>
        </w:rPr>
        <w:t>，</w:t>
      </w:r>
      <w:r>
        <w:rPr>
          <w:rFonts w:eastAsia="仿宋_GB2312"/>
          <w:color w:val="000000"/>
          <w:sz w:val="32"/>
          <w:szCs w:val="32"/>
        </w:rPr>
        <w:t>其习用方式以汤剂为主。</w:t>
      </w:r>
      <w:r>
        <w:rPr>
          <w:rFonts w:hint="eastAsia" w:eastAsia="仿宋_GB2312"/>
          <w:color w:val="000000"/>
          <w:sz w:val="32"/>
          <w:szCs w:val="32"/>
        </w:rPr>
        <w:t>单味</w:t>
      </w:r>
      <w:r>
        <w:rPr>
          <w:rFonts w:eastAsia="仿宋_GB2312"/>
          <w:color w:val="000000"/>
          <w:sz w:val="32"/>
          <w:szCs w:val="32"/>
        </w:rPr>
        <w:t>中药配方颗粒是单味中药饮片的水提物，为使中药配方颗粒能够承载中药饮片</w:t>
      </w:r>
      <w:r>
        <w:rPr>
          <w:rFonts w:hint="eastAsia" w:eastAsia="仿宋_GB2312"/>
          <w:color w:val="000000"/>
          <w:sz w:val="32"/>
          <w:szCs w:val="32"/>
        </w:rPr>
        <w:t>的</w:t>
      </w:r>
      <w:r>
        <w:rPr>
          <w:rFonts w:eastAsia="仿宋_GB2312"/>
          <w:color w:val="000000"/>
          <w:sz w:val="32"/>
          <w:szCs w:val="32"/>
        </w:rPr>
        <w:t>安全性、有效性，需要以标准汤剂为桥接，该标准汤剂为衡量</w:t>
      </w:r>
      <w:r>
        <w:rPr>
          <w:rFonts w:hint="eastAsia" w:eastAsia="仿宋_GB2312"/>
          <w:color w:val="000000"/>
          <w:sz w:val="32"/>
          <w:szCs w:val="32"/>
        </w:rPr>
        <w:t>单味</w:t>
      </w:r>
      <w:r>
        <w:rPr>
          <w:rFonts w:eastAsia="仿宋_GB2312"/>
          <w:color w:val="000000"/>
          <w:sz w:val="32"/>
          <w:szCs w:val="32"/>
        </w:rPr>
        <w:t>中药配方颗粒是否与</w:t>
      </w:r>
      <w:r>
        <w:rPr>
          <w:rFonts w:hint="eastAsia" w:eastAsia="仿宋_GB2312"/>
          <w:color w:val="000000"/>
          <w:sz w:val="32"/>
          <w:szCs w:val="32"/>
        </w:rPr>
        <w:t>其</w:t>
      </w:r>
      <w:r>
        <w:rPr>
          <w:rFonts w:eastAsia="仿宋_GB2312"/>
          <w:color w:val="000000"/>
          <w:sz w:val="32"/>
          <w:szCs w:val="32"/>
        </w:rPr>
        <w:t>相对应的单味中药饮片临床汤剂基本一致的物质基准。标准汤剂中的“标准”主要涵盖了投料</w:t>
      </w:r>
      <w:r>
        <w:rPr>
          <w:rFonts w:hint="eastAsia" w:eastAsia="仿宋_GB2312"/>
          <w:color w:val="000000"/>
          <w:sz w:val="32"/>
          <w:szCs w:val="32"/>
        </w:rPr>
        <w:t>中</w:t>
      </w:r>
      <w:r>
        <w:rPr>
          <w:rFonts w:eastAsia="仿宋_GB2312"/>
          <w:color w:val="000000"/>
          <w:sz w:val="32"/>
          <w:szCs w:val="32"/>
        </w:rPr>
        <w:t>药</w:t>
      </w:r>
      <w:r>
        <w:rPr>
          <w:rFonts w:hint="eastAsia" w:eastAsia="仿宋_GB2312"/>
          <w:color w:val="000000"/>
          <w:sz w:val="32"/>
          <w:szCs w:val="32"/>
        </w:rPr>
        <w:t>饮片</w:t>
      </w:r>
      <w:r>
        <w:rPr>
          <w:rFonts w:eastAsia="仿宋_GB2312"/>
          <w:color w:val="000000"/>
          <w:sz w:val="32"/>
          <w:szCs w:val="32"/>
        </w:rPr>
        <w:t>的道地性、提取工艺的统一性及质量控制的严谨性。</w:t>
      </w:r>
    </w:p>
    <w:p>
      <w:pPr>
        <w:spacing w:line="560" w:lineRule="exact"/>
        <w:ind w:firstLine="640" w:firstLineChars="200"/>
        <w:rPr>
          <w:rFonts w:eastAsia="仿宋_GB2312"/>
          <w:color w:val="000000"/>
          <w:sz w:val="32"/>
          <w:szCs w:val="32"/>
        </w:rPr>
      </w:pPr>
      <w:r>
        <w:rPr>
          <w:rFonts w:eastAsia="仿宋_GB2312"/>
          <w:color w:val="000000"/>
          <w:sz w:val="32"/>
          <w:szCs w:val="32"/>
        </w:rPr>
        <w:t>研究表征标准汤剂，需由不少于15批有代表性的原料，遵循中医药理论，分别按照临床汤剂煎煮方法规范化煎煮，固液分离，经适当浓缩制得或经适宜方法干燥制得后，测定其出膏率、有效（或指标）成份的含量及转移率等，计算相关均值，并规定其变异可接受的范围。中药配方颗粒的所有药学研究均须与标准汤剂进行对比。</w:t>
      </w:r>
    </w:p>
    <w:p>
      <w:pPr>
        <w:spacing w:line="560" w:lineRule="exact"/>
        <w:ind w:firstLine="640" w:firstLineChars="200"/>
        <w:rPr>
          <w:rFonts w:eastAsia="楷体_GB2312"/>
          <w:color w:val="000000"/>
          <w:sz w:val="32"/>
          <w:szCs w:val="32"/>
        </w:rPr>
      </w:pPr>
      <w:r>
        <w:rPr>
          <w:rFonts w:eastAsia="楷体_GB2312"/>
          <w:color w:val="000000"/>
          <w:sz w:val="32"/>
          <w:szCs w:val="32"/>
        </w:rPr>
        <w:t>（一）研究表征标准汤剂用原料</w:t>
      </w:r>
    </w:p>
    <w:p>
      <w:pPr>
        <w:spacing w:line="560" w:lineRule="exact"/>
        <w:ind w:firstLine="640" w:firstLineChars="200"/>
        <w:rPr>
          <w:rFonts w:eastAsia="仿宋_GB2312"/>
          <w:color w:val="000000"/>
          <w:sz w:val="32"/>
          <w:szCs w:val="32"/>
        </w:rPr>
      </w:pPr>
      <w:r>
        <w:rPr>
          <w:rFonts w:eastAsia="仿宋_GB2312"/>
          <w:color w:val="000000"/>
          <w:sz w:val="32"/>
          <w:szCs w:val="32"/>
        </w:rPr>
        <w:t>供研究表征标准汤剂的原料包括中药材及其</w:t>
      </w:r>
      <w:r>
        <w:rPr>
          <w:rFonts w:hint="eastAsia" w:eastAsia="仿宋_GB2312"/>
          <w:color w:val="000000"/>
          <w:sz w:val="32"/>
          <w:szCs w:val="32"/>
        </w:rPr>
        <w:t>中药</w:t>
      </w:r>
      <w:r>
        <w:rPr>
          <w:rFonts w:eastAsia="仿宋_GB2312"/>
          <w:color w:val="000000"/>
          <w:sz w:val="32"/>
          <w:szCs w:val="32"/>
        </w:rPr>
        <w:t>饮片，除应符合上述“研究用样品”</w:t>
      </w:r>
      <w:r>
        <w:rPr>
          <w:rFonts w:hint="eastAsia" w:eastAsia="仿宋_GB2312"/>
          <w:color w:val="000000"/>
          <w:sz w:val="32"/>
          <w:szCs w:val="32"/>
        </w:rPr>
        <w:t>的要求</w:t>
      </w:r>
      <w:r>
        <w:rPr>
          <w:rFonts w:eastAsia="仿宋_GB2312"/>
          <w:color w:val="000000"/>
          <w:sz w:val="32"/>
          <w:szCs w:val="32"/>
        </w:rPr>
        <w:t>和“原辅料要求”外，其</w:t>
      </w:r>
      <w:r>
        <w:rPr>
          <w:rFonts w:hint="eastAsia" w:eastAsia="仿宋_GB2312"/>
          <w:color w:val="000000"/>
          <w:sz w:val="32"/>
          <w:szCs w:val="32"/>
        </w:rPr>
        <w:t>中药</w:t>
      </w:r>
      <w:r>
        <w:rPr>
          <w:rFonts w:eastAsia="仿宋_GB2312"/>
          <w:color w:val="000000"/>
          <w:sz w:val="32"/>
          <w:szCs w:val="32"/>
        </w:rPr>
        <w:t>饮片规格应与《中国药典》</w:t>
      </w:r>
      <w:r>
        <w:rPr>
          <w:rFonts w:hint="eastAsia" w:eastAsia="仿宋_GB2312"/>
          <w:color w:val="000000"/>
          <w:sz w:val="32"/>
          <w:szCs w:val="32"/>
          <w:lang w:eastAsia="zh-CN"/>
        </w:rPr>
        <w:t>和《重庆市中药饮片炮制规范及标准》</w:t>
      </w:r>
      <w:r>
        <w:rPr>
          <w:rFonts w:eastAsia="仿宋_GB2312"/>
          <w:color w:val="000000"/>
          <w:sz w:val="32"/>
          <w:szCs w:val="32"/>
        </w:rPr>
        <w:t>一致。</w:t>
      </w:r>
    </w:p>
    <w:p>
      <w:pPr>
        <w:spacing w:line="560" w:lineRule="exact"/>
        <w:ind w:firstLine="640" w:firstLineChars="200"/>
        <w:rPr>
          <w:rFonts w:eastAsia="楷体_GB2312"/>
          <w:color w:val="000000"/>
          <w:sz w:val="32"/>
          <w:szCs w:val="32"/>
        </w:rPr>
      </w:pPr>
      <w:r>
        <w:rPr>
          <w:rFonts w:eastAsia="楷体_GB2312"/>
          <w:color w:val="000000"/>
          <w:sz w:val="32"/>
          <w:szCs w:val="32"/>
        </w:rPr>
        <w:t>（二）研究表征标准汤剂用汤剂的制备</w:t>
      </w:r>
    </w:p>
    <w:p>
      <w:pPr>
        <w:spacing w:line="560" w:lineRule="exact"/>
        <w:ind w:firstLine="640" w:firstLineChars="200"/>
        <w:rPr>
          <w:rFonts w:eastAsia="仿宋_GB2312"/>
          <w:color w:val="000000"/>
          <w:sz w:val="32"/>
          <w:szCs w:val="32"/>
        </w:rPr>
      </w:pPr>
      <w:r>
        <w:rPr>
          <w:rFonts w:eastAsia="仿宋_GB2312"/>
          <w:color w:val="000000"/>
          <w:sz w:val="32"/>
          <w:szCs w:val="32"/>
        </w:rPr>
        <w:t>由单味中药饮片制备其汤剂，包括煎煮、固液分离、浓缩和干燥等步骤，应固定方法、设备、工艺参数和操作规程。</w:t>
      </w:r>
    </w:p>
    <w:p>
      <w:pPr>
        <w:spacing w:line="560" w:lineRule="exact"/>
        <w:ind w:firstLine="640" w:firstLineChars="200"/>
        <w:rPr>
          <w:rFonts w:eastAsia="仿宋_GB2312"/>
          <w:color w:val="000000"/>
          <w:sz w:val="32"/>
          <w:szCs w:val="32"/>
        </w:rPr>
      </w:pPr>
      <w:r>
        <w:rPr>
          <w:rFonts w:hint="eastAsia" w:eastAsia="仿宋_GB2312"/>
          <w:color w:val="000000"/>
          <w:sz w:val="32"/>
          <w:szCs w:val="32"/>
        </w:rPr>
        <w:t>1.</w:t>
      </w:r>
      <w:r>
        <w:rPr>
          <w:rFonts w:eastAsia="仿宋_GB2312"/>
          <w:color w:val="000000"/>
          <w:sz w:val="32"/>
          <w:szCs w:val="32"/>
        </w:rPr>
        <w:t>煎煮</w:t>
      </w:r>
    </w:p>
    <w:p>
      <w:pPr>
        <w:spacing w:line="560" w:lineRule="exact"/>
        <w:ind w:firstLine="640" w:firstLineChars="200"/>
        <w:rPr>
          <w:rFonts w:eastAsia="仿宋_GB2312"/>
          <w:color w:val="000000"/>
          <w:sz w:val="32"/>
          <w:szCs w:val="32"/>
        </w:rPr>
      </w:pPr>
      <w:r>
        <w:rPr>
          <w:rFonts w:eastAsia="仿宋_GB2312"/>
          <w:color w:val="000000"/>
          <w:sz w:val="32"/>
          <w:szCs w:val="32"/>
        </w:rPr>
        <w:t>在充分研究古今文献的基础上，考虑中药药性、药用部位、质地等因素，并参照原卫生部、国家中医药管理局《医疗机构中药煎药室管理规范》（国中医药发〔2009〕3号），固定前处理方法、煎煮次数、加水量、煎煮时间等相关参数进行煎煮。煎煮用设备不做统一规定（但不得使用连续回流提取设备），实验报告和申报资料中应注明设备名称及型号。建议每煎使用</w:t>
      </w:r>
      <w:r>
        <w:rPr>
          <w:rFonts w:hint="eastAsia" w:eastAsia="仿宋_GB2312"/>
          <w:color w:val="000000"/>
          <w:sz w:val="32"/>
          <w:szCs w:val="32"/>
        </w:rPr>
        <w:t>中药</w:t>
      </w:r>
      <w:r>
        <w:rPr>
          <w:rFonts w:eastAsia="仿宋_GB2312"/>
          <w:color w:val="000000"/>
          <w:sz w:val="32"/>
          <w:szCs w:val="32"/>
        </w:rPr>
        <w:t>饮片量一般不少于100克，花、叶类等</w:t>
      </w:r>
      <w:r>
        <w:rPr>
          <w:rFonts w:hint="eastAsia" w:eastAsia="仿宋_GB2312"/>
          <w:color w:val="000000"/>
          <w:sz w:val="32"/>
          <w:szCs w:val="32"/>
        </w:rPr>
        <w:t>中药</w:t>
      </w:r>
      <w:r>
        <w:rPr>
          <w:rFonts w:eastAsia="仿宋_GB2312"/>
          <w:color w:val="000000"/>
          <w:sz w:val="32"/>
          <w:szCs w:val="32"/>
        </w:rPr>
        <w:t>饮片可酌减。</w:t>
      </w:r>
    </w:p>
    <w:p>
      <w:pPr>
        <w:spacing w:line="560" w:lineRule="exact"/>
        <w:ind w:firstLine="640" w:firstLineChars="200"/>
        <w:rPr>
          <w:rFonts w:eastAsia="仿宋_GB2312"/>
          <w:color w:val="000000"/>
          <w:sz w:val="32"/>
          <w:szCs w:val="32"/>
        </w:rPr>
      </w:pPr>
      <w:r>
        <w:rPr>
          <w:rFonts w:eastAsia="仿宋_GB2312"/>
          <w:color w:val="000000"/>
          <w:sz w:val="32"/>
          <w:szCs w:val="32"/>
        </w:rPr>
        <w:t>（1）前处理：待煎</w:t>
      </w:r>
      <w:r>
        <w:rPr>
          <w:rFonts w:hint="eastAsia" w:eastAsia="仿宋_GB2312"/>
          <w:color w:val="000000"/>
          <w:sz w:val="32"/>
          <w:szCs w:val="32"/>
        </w:rPr>
        <w:t>中药</w:t>
      </w:r>
      <w:r>
        <w:rPr>
          <w:rFonts w:eastAsia="仿宋_GB2312"/>
          <w:color w:val="000000"/>
          <w:sz w:val="32"/>
          <w:szCs w:val="32"/>
        </w:rPr>
        <w:t>饮片应符合</w:t>
      </w:r>
      <w:r>
        <w:rPr>
          <w:rFonts w:hint="eastAsia" w:eastAsia="仿宋_GB2312"/>
          <w:color w:val="000000"/>
          <w:sz w:val="32"/>
          <w:szCs w:val="32"/>
        </w:rPr>
        <w:t>现行版《中国</w:t>
      </w:r>
      <w:r>
        <w:rPr>
          <w:rFonts w:eastAsia="仿宋_GB2312"/>
          <w:color w:val="000000"/>
          <w:sz w:val="32"/>
          <w:szCs w:val="32"/>
        </w:rPr>
        <w:t>药典》规格</w:t>
      </w:r>
      <w:r>
        <w:rPr>
          <w:rFonts w:hint="eastAsia" w:eastAsia="仿宋_GB2312"/>
          <w:color w:val="000000"/>
          <w:sz w:val="32"/>
          <w:szCs w:val="32"/>
        </w:rPr>
        <w:t>的</w:t>
      </w:r>
      <w:r>
        <w:rPr>
          <w:rFonts w:eastAsia="仿宋_GB2312"/>
          <w:color w:val="000000"/>
          <w:sz w:val="32"/>
          <w:szCs w:val="32"/>
        </w:rPr>
        <w:t>相关要求，还应</w:t>
      </w:r>
      <w:r>
        <w:rPr>
          <w:rFonts w:hint="eastAsia" w:eastAsia="仿宋_GB2312"/>
          <w:color w:val="000000"/>
          <w:sz w:val="32"/>
          <w:szCs w:val="32"/>
        </w:rPr>
        <w:t>参考</w:t>
      </w:r>
      <w:r>
        <w:rPr>
          <w:rFonts w:eastAsia="仿宋_GB2312"/>
          <w:color w:val="000000"/>
          <w:sz w:val="32"/>
          <w:szCs w:val="32"/>
        </w:rPr>
        <w:t>传统经验对</w:t>
      </w:r>
      <w:r>
        <w:rPr>
          <w:rFonts w:hint="eastAsia" w:eastAsia="仿宋_GB2312"/>
          <w:color w:val="000000"/>
          <w:sz w:val="32"/>
          <w:szCs w:val="32"/>
        </w:rPr>
        <w:t>中药</w:t>
      </w:r>
      <w:r>
        <w:rPr>
          <w:rFonts w:eastAsia="仿宋_GB2312"/>
          <w:color w:val="000000"/>
          <w:sz w:val="32"/>
          <w:szCs w:val="32"/>
        </w:rPr>
        <w:t>饮片进行必要的处理</w:t>
      </w:r>
      <w:r>
        <w:rPr>
          <w:rFonts w:hint="eastAsia" w:eastAsia="仿宋_GB2312"/>
          <w:color w:val="000000"/>
          <w:sz w:val="32"/>
          <w:szCs w:val="32"/>
        </w:rPr>
        <w:t>。例如，</w:t>
      </w:r>
      <w:r>
        <w:rPr>
          <w:rFonts w:eastAsia="仿宋_GB2312"/>
          <w:color w:val="000000"/>
          <w:sz w:val="32"/>
          <w:szCs w:val="32"/>
        </w:rPr>
        <w:t>视</w:t>
      </w:r>
      <w:r>
        <w:rPr>
          <w:rFonts w:hint="eastAsia" w:eastAsia="仿宋_GB2312"/>
          <w:color w:val="000000"/>
          <w:sz w:val="32"/>
          <w:szCs w:val="32"/>
        </w:rPr>
        <w:t>中药</w:t>
      </w:r>
      <w:r>
        <w:rPr>
          <w:rFonts w:eastAsia="仿宋_GB2312"/>
          <w:color w:val="000000"/>
          <w:sz w:val="32"/>
          <w:szCs w:val="32"/>
        </w:rPr>
        <w:t>饮片质地按中药调剂“逢壳必捣，逢籽必破”等</w:t>
      </w:r>
      <w:r>
        <w:rPr>
          <w:rFonts w:hint="eastAsia" w:eastAsia="仿宋_GB2312"/>
          <w:color w:val="000000"/>
          <w:sz w:val="32"/>
          <w:szCs w:val="32"/>
        </w:rPr>
        <w:t>要求对中药饮片进行捣碎或破壳的处理</w:t>
      </w:r>
      <w:r>
        <w:rPr>
          <w:rFonts w:eastAsia="仿宋_GB2312"/>
          <w:color w:val="000000"/>
          <w:sz w:val="32"/>
          <w:szCs w:val="32"/>
        </w:rPr>
        <w:t>，</w:t>
      </w:r>
      <w:r>
        <w:rPr>
          <w:rFonts w:hint="eastAsia" w:eastAsia="仿宋_GB2312"/>
          <w:color w:val="000000"/>
          <w:sz w:val="32"/>
          <w:szCs w:val="32"/>
        </w:rPr>
        <w:t>其中</w:t>
      </w:r>
      <w:r>
        <w:rPr>
          <w:rFonts w:eastAsia="仿宋_GB2312"/>
          <w:color w:val="000000"/>
          <w:sz w:val="32"/>
          <w:szCs w:val="32"/>
        </w:rPr>
        <w:t>破壳率应不低于90%。</w:t>
      </w:r>
    </w:p>
    <w:p>
      <w:pPr>
        <w:spacing w:line="560" w:lineRule="exact"/>
        <w:ind w:firstLine="640" w:firstLineChars="200"/>
        <w:rPr>
          <w:rFonts w:eastAsia="仿宋_GB2312"/>
          <w:color w:val="000000"/>
          <w:sz w:val="32"/>
          <w:szCs w:val="32"/>
        </w:rPr>
      </w:pPr>
      <w:r>
        <w:rPr>
          <w:rFonts w:eastAsia="仿宋_GB2312"/>
          <w:color w:val="000000"/>
          <w:sz w:val="32"/>
          <w:szCs w:val="32"/>
        </w:rPr>
        <w:t>（2）浸泡：待煎</w:t>
      </w:r>
      <w:r>
        <w:rPr>
          <w:rFonts w:hint="eastAsia" w:eastAsia="仿宋_GB2312"/>
          <w:color w:val="000000"/>
          <w:sz w:val="32"/>
          <w:szCs w:val="32"/>
        </w:rPr>
        <w:t>中药</w:t>
      </w:r>
      <w:r>
        <w:rPr>
          <w:rFonts w:eastAsia="仿宋_GB2312"/>
          <w:color w:val="000000"/>
          <w:sz w:val="32"/>
          <w:szCs w:val="32"/>
        </w:rPr>
        <w:t>饮片应当先行浸泡，浸泡时间应根据</w:t>
      </w:r>
      <w:r>
        <w:rPr>
          <w:rFonts w:hint="eastAsia" w:eastAsia="仿宋_GB2312"/>
          <w:color w:val="000000"/>
          <w:sz w:val="32"/>
          <w:szCs w:val="32"/>
        </w:rPr>
        <w:t>中药</w:t>
      </w:r>
      <w:r>
        <w:rPr>
          <w:rFonts w:eastAsia="仿宋_GB2312"/>
          <w:color w:val="000000"/>
          <w:sz w:val="32"/>
          <w:szCs w:val="32"/>
        </w:rPr>
        <w:t>饮片的质地确定，一般不少于30分钟。</w:t>
      </w:r>
    </w:p>
    <w:p>
      <w:pPr>
        <w:spacing w:line="560" w:lineRule="exact"/>
        <w:ind w:firstLine="640" w:firstLineChars="200"/>
        <w:rPr>
          <w:rFonts w:eastAsia="仿宋_GB2312"/>
          <w:color w:val="000000"/>
          <w:sz w:val="32"/>
          <w:szCs w:val="32"/>
        </w:rPr>
      </w:pPr>
      <w:r>
        <w:rPr>
          <w:rFonts w:eastAsia="仿宋_GB2312"/>
          <w:color w:val="000000"/>
          <w:sz w:val="32"/>
          <w:szCs w:val="32"/>
        </w:rPr>
        <w:t>（3）煎煮次数：每剂药一般煎煮两次。</w:t>
      </w:r>
    </w:p>
    <w:p>
      <w:pPr>
        <w:spacing w:line="560" w:lineRule="exact"/>
        <w:ind w:firstLine="640" w:firstLineChars="200"/>
        <w:rPr>
          <w:rFonts w:eastAsia="仿宋_GB2312"/>
          <w:color w:val="000000"/>
          <w:sz w:val="32"/>
          <w:szCs w:val="32"/>
        </w:rPr>
      </w:pPr>
      <w:r>
        <w:rPr>
          <w:rFonts w:eastAsia="仿宋_GB2312"/>
          <w:color w:val="000000"/>
          <w:sz w:val="32"/>
          <w:szCs w:val="32"/>
        </w:rPr>
        <w:t>（4）加水量：由于中药饮片的质地和吸水率相差较大，应根据不同的</w:t>
      </w:r>
      <w:r>
        <w:rPr>
          <w:rFonts w:hint="eastAsia" w:eastAsia="仿宋_GB2312"/>
          <w:color w:val="000000"/>
          <w:sz w:val="32"/>
          <w:szCs w:val="32"/>
        </w:rPr>
        <w:t>中药</w:t>
      </w:r>
      <w:r>
        <w:rPr>
          <w:rFonts w:eastAsia="仿宋_GB2312"/>
          <w:color w:val="000000"/>
          <w:sz w:val="32"/>
          <w:szCs w:val="32"/>
        </w:rPr>
        <w:t>饮片确定加水量。加水量一般以浸过药面2</w:t>
      </w:r>
      <w:r>
        <w:rPr>
          <w:rFonts w:hint="eastAsia" w:eastAsia="仿宋_GB2312"/>
          <w:color w:val="000000"/>
          <w:sz w:val="32"/>
          <w:szCs w:val="32"/>
        </w:rPr>
        <w:t>厘米—</w:t>
      </w:r>
      <w:r>
        <w:rPr>
          <w:rFonts w:eastAsia="仿宋_GB2312"/>
          <w:color w:val="000000"/>
          <w:sz w:val="32"/>
          <w:szCs w:val="32"/>
        </w:rPr>
        <w:t>5厘米为宜，花、草类</w:t>
      </w:r>
      <w:r>
        <w:rPr>
          <w:rFonts w:hint="eastAsia" w:eastAsia="仿宋_GB2312"/>
          <w:color w:val="000000"/>
          <w:sz w:val="32"/>
          <w:szCs w:val="32"/>
        </w:rPr>
        <w:t>中药</w:t>
      </w:r>
      <w:r>
        <w:rPr>
          <w:rFonts w:eastAsia="仿宋_GB2312"/>
          <w:color w:val="000000"/>
          <w:sz w:val="32"/>
          <w:szCs w:val="32"/>
        </w:rPr>
        <w:t>饮片或煎煮时间较长的</w:t>
      </w:r>
      <w:r>
        <w:rPr>
          <w:rFonts w:hint="eastAsia" w:eastAsia="仿宋_GB2312"/>
          <w:color w:val="000000"/>
          <w:sz w:val="32"/>
          <w:szCs w:val="32"/>
        </w:rPr>
        <w:t>中药</w:t>
      </w:r>
      <w:r>
        <w:rPr>
          <w:rFonts w:eastAsia="仿宋_GB2312"/>
          <w:color w:val="000000"/>
          <w:sz w:val="32"/>
          <w:szCs w:val="32"/>
        </w:rPr>
        <w:t>饮片可酌量加水。</w:t>
      </w:r>
    </w:p>
    <w:p>
      <w:pPr>
        <w:spacing w:line="560" w:lineRule="exact"/>
        <w:ind w:firstLine="640" w:firstLineChars="200"/>
        <w:rPr>
          <w:rFonts w:eastAsia="仿宋_GB2312"/>
          <w:color w:val="000000"/>
          <w:sz w:val="32"/>
          <w:szCs w:val="32"/>
        </w:rPr>
      </w:pPr>
      <w:r>
        <w:rPr>
          <w:rFonts w:eastAsia="仿宋_GB2312"/>
          <w:color w:val="000000"/>
          <w:sz w:val="32"/>
          <w:szCs w:val="32"/>
        </w:rPr>
        <w:t>（5）煎煮时间：煎煮时间应当根据药性及功能主治确定。一般煮沸后再煎煮30分钟；解表类、清热类、芳香类药物不宜久煎，煮沸后再煎煮20分钟为宜</w:t>
      </w:r>
      <w:r>
        <w:rPr>
          <w:rFonts w:hint="eastAsia" w:eastAsia="仿宋_GB2312"/>
          <w:color w:val="000000"/>
          <w:sz w:val="32"/>
          <w:szCs w:val="32"/>
        </w:rPr>
        <w:t>；</w:t>
      </w:r>
      <w:r>
        <w:rPr>
          <w:rFonts w:eastAsia="仿宋_GB2312"/>
          <w:color w:val="000000"/>
          <w:sz w:val="32"/>
          <w:szCs w:val="32"/>
        </w:rPr>
        <w:t>质地较硬的</w:t>
      </w:r>
      <w:r>
        <w:rPr>
          <w:rFonts w:hint="eastAsia" w:eastAsia="仿宋_GB2312"/>
          <w:color w:val="000000"/>
          <w:sz w:val="32"/>
          <w:szCs w:val="32"/>
        </w:rPr>
        <w:t>中药</w:t>
      </w:r>
      <w:r>
        <w:rPr>
          <w:rFonts w:eastAsia="仿宋_GB2312"/>
          <w:color w:val="000000"/>
          <w:sz w:val="32"/>
          <w:szCs w:val="32"/>
        </w:rPr>
        <w:t>饮片可适当延长煎煮时间；滋补类</w:t>
      </w:r>
      <w:r>
        <w:rPr>
          <w:rFonts w:hint="eastAsia" w:eastAsia="仿宋_GB2312"/>
          <w:color w:val="000000"/>
          <w:sz w:val="32"/>
          <w:szCs w:val="32"/>
        </w:rPr>
        <w:t>中药饮片</w:t>
      </w:r>
      <w:r>
        <w:rPr>
          <w:rFonts w:eastAsia="仿宋_GB2312"/>
          <w:color w:val="000000"/>
          <w:sz w:val="32"/>
          <w:szCs w:val="32"/>
        </w:rPr>
        <w:t>先用武火煮沸后，改用文火慢煎约60分钟。第二煎时间可适当缩短。</w:t>
      </w:r>
    </w:p>
    <w:p>
      <w:pPr>
        <w:spacing w:line="560" w:lineRule="exact"/>
        <w:ind w:firstLine="640" w:firstLineChars="200"/>
        <w:rPr>
          <w:rFonts w:eastAsia="仿宋_GB2312"/>
          <w:color w:val="000000"/>
          <w:sz w:val="32"/>
          <w:szCs w:val="32"/>
        </w:rPr>
      </w:pPr>
      <w:r>
        <w:rPr>
          <w:rFonts w:eastAsia="仿宋_GB2312"/>
          <w:color w:val="000000"/>
          <w:sz w:val="32"/>
          <w:szCs w:val="32"/>
        </w:rPr>
        <w:t>中药</w:t>
      </w:r>
      <w:r>
        <w:rPr>
          <w:rFonts w:hint="eastAsia" w:eastAsia="仿宋_GB2312"/>
          <w:color w:val="000000"/>
          <w:sz w:val="32"/>
          <w:szCs w:val="32"/>
        </w:rPr>
        <w:t>饮片</w:t>
      </w:r>
      <w:r>
        <w:rPr>
          <w:rFonts w:eastAsia="仿宋_GB2312"/>
          <w:color w:val="000000"/>
          <w:sz w:val="32"/>
          <w:szCs w:val="32"/>
        </w:rPr>
        <w:t>药性、功效、质地及吸水性差异较大，当上述参数无法满足《医疗机构中药煎药室管理规范》的要求时，应酌情加减，并提供数据</w:t>
      </w:r>
      <w:r>
        <w:rPr>
          <w:rFonts w:hint="eastAsia" w:eastAsia="仿宋_GB2312"/>
          <w:color w:val="000000"/>
          <w:sz w:val="32"/>
          <w:szCs w:val="32"/>
        </w:rPr>
        <w:t>参数</w:t>
      </w:r>
      <w:r>
        <w:rPr>
          <w:rFonts w:eastAsia="仿宋_GB2312"/>
          <w:color w:val="000000"/>
          <w:sz w:val="32"/>
          <w:szCs w:val="32"/>
        </w:rPr>
        <w:t>。</w:t>
      </w:r>
    </w:p>
    <w:p>
      <w:pPr>
        <w:spacing w:line="560" w:lineRule="exact"/>
        <w:ind w:firstLine="640" w:firstLineChars="200"/>
        <w:rPr>
          <w:rFonts w:eastAsia="仿宋_GB2312"/>
          <w:color w:val="000000"/>
          <w:sz w:val="32"/>
          <w:szCs w:val="32"/>
        </w:rPr>
      </w:pPr>
      <w:r>
        <w:rPr>
          <w:rFonts w:eastAsia="仿宋_GB2312"/>
          <w:color w:val="000000"/>
          <w:sz w:val="32"/>
          <w:szCs w:val="32"/>
        </w:rPr>
        <w:t>2.固液分离</w:t>
      </w:r>
    </w:p>
    <w:p>
      <w:pPr>
        <w:spacing w:line="560" w:lineRule="exact"/>
        <w:ind w:firstLine="640" w:firstLineChars="200"/>
        <w:rPr>
          <w:rFonts w:eastAsia="仿宋_GB2312"/>
          <w:color w:val="000000"/>
          <w:sz w:val="32"/>
          <w:szCs w:val="32"/>
        </w:rPr>
      </w:pPr>
      <w:r>
        <w:rPr>
          <w:rFonts w:eastAsia="仿宋_GB2312"/>
          <w:color w:val="000000"/>
          <w:sz w:val="32"/>
          <w:szCs w:val="32"/>
        </w:rPr>
        <w:t>（1）分离：应趁热进行固液分离，滤材目数应在100目以上，要固定方法、设备、耗材和条件。</w:t>
      </w:r>
    </w:p>
    <w:p>
      <w:pPr>
        <w:spacing w:line="560" w:lineRule="exact"/>
        <w:ind w:firstLine="640" w:firstLineChars="200"/>
        <w:rPr>
          <w:rFonts w:eastAsia="仿宋_GB2312"/>
          <w:color w:val="000000"/>
          <w:sz w:val="32"/>
          <w:szCs w:val="32"/>
        </w:rPr>
      </w:pPr>
      <w:r>
        <w:rPr>
          <w:rFonts w:eastAsia="仿宋_GB2312"/>
          <w:color w:val="000000"/>
          <w:sz w:val="32"/>
          <w:szCs w:val="32"/>
        </w:rPr>
        <w:t>（2）混合：将两煎药液混合，备用。</w:t>
      </w:r>
    </w:p>
    <w:p>
      <w:pPr>
        <w:spacing w:line="560" w:lineRule="exact"/>
        <w:ind w:firstLine="640" w:firstLineChars="200"/>
        <w:rPr>
          <w:rFonts w:eastAsia="仿宋_GB2312"/>
          <w:color w:val="000000"/>
          <w:sz w:val="32"/>
          <w:szCs w:val="32"/>
        </w:rPr>
      </w:pPr>
      <w:r>
        <w:rPr>
          <w:rFonts w:eastAsia="仿宋_GB2312"/>
          <w:color w:val="000000"/>
          <w:sz w:val="32"/>
          <w:szCs w:val="32"/>
        </w:rPr>
        <w:t>3.浓缩和干燥</w:t>
      </w:r>
    </w:p>
    <w:p>
      <w:pPr>
        <w:spacing w:line="560" w:lineRule="exact"/>
        <w:ind w:firstLine="640" w:firstLineChars="200"/>
        <w:rPr>
          <w:rFonts w:eastAsia="仿宋_GB2312"/>
          <w:color w:val="000000"/>
          <w:sz w:val="32"/>
          <w:szCs w:val="32"/>
        </w:rPr>
      </w:pPr>
      <w:r>
        <w:rPr>
          <w:rFonts w:eastAsia="仿宋_GB2312"/>
          <w:color w:val="000000"/>
          <w:sz w:val="32"/>
          <w:szCs w:val="32"/>
        </w:rPr>
        <w:t>上述煎煮混合液，一般经浓缩制成规定量的浸膏或经适宜的干燥方法制成干燥品。浓缩可采用减压浓缩方法进行低温浓缩，温度一般不超过65</w:t>
      </w:r>
      <w:r>
        <w:rPr>
          <w:rFonts w:hint="eastAsia" w:ascii="宋体" w:hAnsi="宋体" w:cs="宋体"/>
          <w:color w:val="000000"/>
          <w:sz w:val="32"/>
          <w:szCs w:val="32"/>
        </w:rPr>
        <w:t>℃</w:t>
      </w:r>
      <w:r>
        <w:rPr>
          <w:rFonts w:eastAsia="仿宋_GB2312"/>
          <w:color w:val="000000"/>
          <w:sz w:val="32"/>
          <w:szCs w:val="32"/>
        </w:rPr>
        <w:t>。干燥采用冷冻干燥或适宜的方法干燥，以保证其质量的稳定和易于溶解及免加辅料。</w:t>
      </w:r>
    </w:p>
    <w:p>
      <w:pPr>
        <w:spacing w:line="560" w:lineRule="exact"/>
        <w:ind w:firstLine="640" w:firstLineChars="200"/>
        <w:rPr>
          <w:rFonts w:eastAsia="楷体_GB2312"/>
          <w:color w:val="000000"/>
          <w:sz w:val="32"/>
          <w:szCs w:val="32"/>
        </w:rPr>
      </w:pPr>
      <w:r>
        <w:rPr>
          <w:rFonts w:eastAsia="楷体_GB2312"/>
          <w:color w:val="000000"/>
          <w:sz w:val="32"/>
          <w:szCs w:val="32"/>
        </w:rPr>
        <w:t>（三）标准汤剂的表征与应用</w:t>
      </w:r>
    </w:p>
    <w:p>
      <w:pPr>
        <w:spacing w:line="560" w:lineRule="exact"/>
        <w:ind w:firstLine="640" w:firstLineChars="200"/>
        <w:rPr>
          <w:rFonts w:eastAsia="仿宋_GB2312"/>
          <w:color w:val="000000"/>
          <w:sz w:val="32"/>
          <w:szCs w:val="32"/>
        </w:rPr>
      </w:pPr>
      <w:r>
        <w:rPr>
          <w:rFonts w:eastAsia="仿宋_GB2312"/>
          <w:color w:val="000000"/>
          <w:sz w:val="32"/>
          <w:szCs w:val="32"/>
        </w:rPr>
        <w:t>标准汤剂的表征，需用至少以下3个参数。</w:t>
      </w:r>
    </w:p>
    <w:p>
      <w:pPr>
        <w:spacing w:line="560" w:lineRule="exact"/>
        <w:ind w:firstLine="640" w:firstLineChars="200"/>
        <w:rPr>
          <w:rFonts w:eastAsia="仿宋_GB2312"/>
          <w:color w:val="000000"/>
          <w:sz w:val="32"/>
          <w:szCs w:val="32"/>
        </w:rPr>
      </w:pPr>
      <w:r>
        <w:rPr>
          <w:rFonts w:eastAsia="仿宋_GB2312"/>
          <w:color w:val="000000"/>
          <w:sz w:val="32"/>
          <w:szCs w:val="32"/>
        </w:rPr>
        <w:t>1.出膏率：以干膏粉计算浸膏得率及标准偏差</w:t>
      </w:r>
      <w:r>
        <w:rPr>
          <w:rFonts w:hint="eastAsia" w:eastAsia="仿宋_GB2312"/>
          <w:color w:val="000000"/>
          <w:sz w:val="32"/>
          <w:szCs w:val="32"/>
        </w:rPr>
        <w:t>（SD）</w:t>
      </w:r>
      <w:r>
        <w:rPr>
          <w:rFonts w:eastAsia="仿宋_GB2312"/>
          <w:color w:val="000000"/>
          <w:sz w:val="32"/>
          <w:szCs w:val="32"/>
        </w:rPr>
        <w:t>。均值加减3倍SD（或均值的70％</w:t>
      </w:r>
      <w:r>
        <w:rPr>
          <w:rFonts w:hint="eastAsia" w:eastAsia="仿宋_GB2312"/>
          <w:color w:val="000000"/>
          <w:sz w:val="32"/>
          <w:szCs w:val="32"/>
        </w:rPr>
        <w:t>—</w:t>
      </w:r>
      <w:r>
        <w:rPr>
          <w:rFonts w:eastAsia="仿宋_GB2312"/>
          <w:color w:val="000000"/>
          <w:sz w:val="32"/>
          <w:szCs w:val="32"/>
        </w:rPr>
        <w:t>130％）为出膏率的允许范围。</w:t>
      </w:r>
    </w:p>
    <w:p>
      <w:pPr>
        <w:spacing w:line="560" w:lineRule="exact"/>
        <w:ind w:firstLine="640" w:firstLineChars="200"/>
        <w:rPr>
          <w:rFonts w:eastAsia="仿宋_GB2312"/>
          <w:color w:val="000000"/>
          <w:spacing w:val="8"/>
          <w:sz w:val="32"/>
          <w:szCs w:val="32"/>
        </w:rPr>
      </w:pPr>
      <w:r>
        <w:rPr>
          <w:rFonts w:eastAsia="仿宋_GB2312"/>
          <w:color w:val="000000"/>
          <w:sz w:val="32"/>
          <w:szCs w:val="32"/>
        </w:rPr>
        <w:t>2.有</w:t>
      </w:r>
      <w:r>
        <w:rPr>
          <w:rFonts w:eastAsia="仿宋_GB2312"/>
          <w:color w:val="000000"/>
          <w:spacing w:val="2"/>
          <w:sz w:val="32"/>
          <w:szCs w:val="32"/>
        </w:rPr>
        <w:t>效</w:t>
      </w:r>
      <w:r>
        <w:rPr>
          <w:rFonts w:eastAsia="仿宋_GB2312"/>
          <w:color w:val="000000"/>
          <w:spacing w:val="8"/>
          <w:sz w:val="32"/>
          <w:szCs w:val="32"/>
        </w:rPr>
        <w:t>（或指标）成份的含量及含量转移率：制定有效（或指标）成份的含量测定方法，测得各批次标准汤剂中有效（或指标）成份的含量，计算转移率和标准偏差。转移率可接受的范围为均值加减3倍SD（或均值的70％</w:t>
      </w:r>
      <w:r>
        <w:rPr>
          <w:rFonts w:hint="eastAsia" w:eastAsia="仿宋_GB2312"/>
          <w:color w:val="000000"/>
          <w:spacing w:val="8"/>
          <w:sz w:val="32"/>
          <w:szCs w:val="32"/>
        </w:rPr>
        <w:t>—</w:t>
      </w:r>
      <w:r>
        <w:rPr>
          <w:rFonts w:eastAsia="仿宋_GB2312"/>
          <w:color w:val="000000"/>
          <w:spacing w:val="8"/>
          <w:sz w:val="32"/>
          <w:szCs w:val="32"/>
        </w:rPr>
        <w:t>130％），根据含量测定得到的有效（或指标）成份的含量，确定含量限度及范围。</w:t>
      </w:r>
    </w:p>
    <w:p>
      <w:pPr>
        <w:spacing w:line="560" w:lineRule="exact"/>
        <w:ind w:firstLine="640" w:firstLineChars="200"/>
        <w:rPr>
          <w:rFonts w:eastAsia="仿宋_GB2312"/>
          <w:color w:val="000000"/>
          <w:sz w:val="32"/>
          <w:szCs w:val="32"/>
        </w:rPr>
      </w:pPr>
      <w:r>
        <w:rPr>
          <w:rFonts w:eastAsia="仿宋_GB2312"/>
          <w:color w:val="000000"/>
          <w:sz w:val="32"/>
          <w:szCs w:val="32"/>
        </w:rPr>
        <w:t>对于</w:t>
      </w:r>
      <w:r>
        <w:rPr>
          <w:rFonts w:hint="eastAsia" w:eastAsia="仿宋_GB2312"/>
          <w:color w:val="000000"/>
          <w:sz w:val="32"/>
          <w:szCs w:val="32"/>
        </w:rPr>
        <w:t>中药</w:t>
      </w:r>
      <w:r>
        <w:rPr>
          <w:rFonts w:eastAsia="仿宋_GB2312"/>
          <w:color w:val="000000"/>
          <w:sz w:val="32"/>
          <w:szCs w:val="32"/>
        </w:rPr>
        <w:t>饮片标准中规定有挥发油含量测定项目的以及中医临床处方规定“后下”</w:t>
      </w:r>
      <w:r>
        <w:rPr>
          <w:rFonts w:hint="eastAsia" w:eastAsia="仿宋_GB2312"/>
          <w:color w:val="000000"/>
          <w:sz w:val="32"/>
          <w:szCs w:val="32"/>
        </w:rPr>
        <w:t>的含挥发油成份的中药饮片</w:t>
      </w:r>
      <w:r>
        <w:rPr>
          <w:rFonts w:eastAsia="仿宋_GB2312"/>
          <w:color w:val="000000"/>
          <w:sz w:val="32"/>
          <w:szCs w:val="32"/>
        </w:rPr>
        <w:t>，其煎煮液应采用适宜的挥发油含量测定方法测定煎煮液中挥发油含量。</w:t>
      </w:r>
    </w:p>
    <w:p>
      <w:pPr>
        <w:pStyle w:val="2"/>
        <w:widowControl/>
        <w:shd w:val="clear" w:color="auto" w:fill="FFFFFF"/>
        <w:snapToGrid w:val="0"/>
        <w:spacing w:before="0" w:beforeAutospacing="0" w:after="0" w:afterAutospacing="0" w:line="600" w:lineRule="exact"/>
        <w:ind w:firstLine="640" w:firstLineChars="200"/>
        <w:jc w:val="both"/>
        <w:rPr>
          <w:rFonts w:ascii="Times New Roman" w:hAnsi="Times New Roman" w:eastAsia="仿宋_GB2312"/>
          <w:color w:val="auto"/>
          <w:sz w:val="32"/>
          <w:szCs w:val="32"/>
          <w:shd w:val="clear" w:color="auto" w:fill="FFFFFF"/>
        </w:rPr>
      </w:pPr>
      <w:r>
        <w:rPr>
          <w:rFonts w:hint="eastAsia" w:ascii="Times New Roman" w:hAnsi="Times New Roman" w:eastAsia="仿宋_GB2312"/>
          <w:color w:val="auto"/>
          <w:sz w:val="32"/>
          <w:szCs w:val="32"/>
          <w:shd w:val="clear" w:color="auto" w:fill="FFFFFF"/>
        </w:rPr>
        <w:t>3. 特征图谱或指纹图谱</w:t>
      </w:r>
      <w:r>
        <w:rPr>
          <w:rFonts w:ascii="Times New Roman" w:hAnsi="Times New Roman" w:eastAsia="仿宋_GB2312"/>
          <w:color w:val="auto"/>
          <w:sz w:val="32"/>
          <w:szCs w:val="32"/>
          <w:shd w:val="clear" w:color="auto" w:fill="FFFFFF"/>
        </w:rPr>
        <w:t>：</w:t>
      </w:r>
      <w:r>
        <w:rPr>
          <w:rFonts w:hint="eastAsia" w:ascii="仿宋_GB2312" w:hAnsi="Times New Roman" w:eastAsia="仿宋_GB2312"/>
          <w:color w:val="auto"/>
          <w:sz w:val="32"/>
          <w:szCs w:val="32"/>
          <w:shd w:val="clear" w:color="auto" w:fill="FFFFFF"/>
        </w:rPr>
        <w:t>建议</w:t>
      </w:r>
      <w:r>
        <w:rPr>
          <w:rFonts w:hint="eastAsia" w:ascii="Times New Roman" w:hAnsi="Times New Roman" w:eastAsia="仿宋_GB2312"/>
          <w:color w:val="auto"/>
          <w:sz w:val="32"/>
          <w:szCs w:val="32"/>
          <w:shd w:val="clear" w:color="auto" w:fill="FFFFFF"/>
        </w:rPr>
        <w:t>采</w:t>
      </w:r>
      <w:r>
        <w:rPr>
          <w:rFonts w:hint="eastAsia" w:ascii="仿宋_GB2312" w:hAnsi="Times New Roman" w:eastAsia="仿宋_GB2312"/>
          <w:color w:val="auto"/>
          <w:sz w:val="32"/>
          <w:szCs w:val="32"/>
          <w:shd w:val="clear" w:color="auto" w:fill="FFFFFF"/>
        </w:rPr>
        <w:t>用液</w:t>
      </w:r>
      <w:r>
        <w:rPr>
          <w:rFonts w:ascii="Times New Roman" w:hAnsi="Times New Roman" w:eastAsia="仿宋_GB2312"/>
          <w:color w:val="auto"/>
          <w:sz w:val="32"/>
          <w:szCs w:val="32"/>
          <w:shd w:val="clear" w:color="auto" w:fill="FFFFFF"/>
        </w:rPr>
        <w:t>相或气相色谱法，比较主要成分色谱峰的个数，规定其相对保留时间等（计算方法另行规定）。用相似度评价软件生成标准汤剂对照特征图谱，并标注其样品浓度（每毫升相当于多少克饮片）。</w:t>
      </w:r>
      <w:r>
        <w:rPr>
          <w:rFonts w:hint="eastAsia" w:ascii="Times New Roman" w:hAnsi="Times New Roman" w:eastAsia="仿宋_GB2312"/>
          <w:color w:val="auto"/>
          <w:sz w:val="32"/>
          <w:szCs w:val="32"/>
          <w:shd w:val="clear" w:color="auto" w:fill="FFFFFF"/>
        </w:rPr>
        <w:t>当对照特征图谱相对保留时间难以满足要求时，可用对照药材、对照提取物或多个对照品为随行对照，规定应与随行对照的保留时间一致</w:t>
      </w:r>
      <w:r>
        <w:rPr>
          <w:rFonts w:hint="eastAsia" w:ascii="Times New Roman" w:hAnsi="Times New Roman" w:eastAsia="仿宋_GB2312"/>
          <w:b/>
          <w:color w:val="auto"/>
          <w:sz w:val="32"/>
          <w:szCs w:val="32"/>
          <w:shd w:val="clear" w:color="auto" w:fill="FFFFFF"/>
        </w:rPr>
        <w:t>。</w:t>
      </w:r>
    </w:p>
    <w:p>
      <w:pPr>
        <w:pStyle w:val="2"/>
        <w:widowControl/>
        <w:shd w:val="clear" w:color="auto" w:fill="FFFFFF"/>
        <w:snapToGrid w:val="0"/>
        <w:spacing w:before="0" w:beforeAutospacing="0" w:after="0" w:afterAutospacing="0" w:line="600" w:lineRule="exact"/>
        <w:ind w:firstLine="640" w:firstLineChars="200"/>
        <w:jc w:val="both"/>
        <w:rPr>
          <w:rFonts w:ascii="Times New Roman" w:hAnsi="Times New Roman" w:eastAsia="仿宋_GB2312"/>
          <w:color w:val="auto"/>
          <w:sz w:val="32"/>
          <w:szCs w:val="32"/>
        </w:rPr>
      </w:pPr>
      <w:r>
        <w:rPr>
          <w:rFonts w:ascii="Times New Roman" w:hAnsi="Times New Roman" w:eastAsia="仿宋_GB2312"/>
          <w:color w:val="auto"/>
          <w:sz w:val="32"/>
          <w:szCs w:val="32"/>
          <w:shd w:val="clear" w:color="auto" w:fill="FFFFFF"/>
        </w:rPr>
        <w:t>中药配方颗粒所有药学研究，包括工艺参数确定、质控方法和指标选择、限度制定等，</w:t>
      </w:r>
      <w:r>
        <w:rPr>
          <w:rFonts w:hint="eastAsia" w:ascii="Times New Roman" w:hAnsi="Times New Roman" w:eastAsia="仿宋_GB2312"/>
          <w:color w:val="auto"/>
          <w:sz w:val="32"/>
          <w:szCs w:val="32"/>
          <w:shd w:val="clear" w:color="auto" w:fill="FFFFFF"/>
        </w:rPr>
        <w:t>原则上</w:t>
      </w:r>
      <w:r>
        <w:rPr>
          <w:rFonts w:ascii="Times New Roman" w:hAnsi="Times New Roman" w:eastAsia="仿宋_GB2312"/>
          <w:color w:val="auto"/>
          <w:sz w:val="32"/>
          <w:szCs w:val="32"/>
          <w:shd w:val="clear" w:color="auto" w:fill="FFFFFF"/>
        </w:rPr>
        <w:t>应以标准汤剂的上述三个</w:t>
      </w:r>
      <w:r>
        <w:rPr>
          <w:rFonts w:hint="eastAsia" w:ascii="Times New Roman" w:hAnsi="Times New Roman" w:eastAsia="仿宋_GB2312"/>
          <w:color w:val="auto"/>
          <w:sz w:val="32"/>
          <w:szCs w:val="32"/>
          <w:shd w:val="clear" w:color="auto" w:fill="FFFFFF"/>
          <w:lang w:eastAsia="zh-CN"/>
        </w:rPr>
        <w:t>（不少于）</w:t>
      </w:r>
      <w:r>
        <w:rPr>
          <w:rFonts w:ascii="Times New Roman" w:hAnsi="Times New Roman" w:eastAsia="仿宋_GB2312"/>
          <w:color w:val="auto"/>
          <w:sz w:val="32"/>
          <w:szCs w:val="32"/>
          <w:shd w:val="clear" w:color="auto" w:fill="FFFFFF"/>
        </w:rPr>
        <w:t>参数为依据进行对比研究。鼓励采用指纹图谱表征标准汤剂。</w:t>
      </w:r>
    </w:p>
    <w:p>
      <w:pPr>
        <w:spacing w:line="560" w:lineRule="exact"/>
        <w:ind w:firstLine="640" w:firstLineChars="200"/>
        <w:rPr>
          <w:rFonts w:eastAsia="黑体"/>
          <w:color w:val="000000"/>
          <w:sz w:val="32"/>
          <w:szCs w:val="32"/>
        </w:rPr>
      </w:pPr>
      <w:r>
        <w:rPr>
          <w:rFonts w:eastAsia="黑体"/>
          <w:color w:val="000000"/>
          <w:sz w:val="32"/>
          <w:szCs w:val="32"/>
        </w:rPr>
        <w:t>五、生产工艺要求</w:t>
      </w:r>
    </w:p>
    <w:p>
      <w:pPr>
        <w:spacing w:line="560" w:lineRule="exact"/>
        <w:ind w:firstLine="640" w:firstLineChars="200"/>
        <w:rPr>
          <w:rFonts w:eastAsia="楷体_GB2312"/>
          <w:color w:val="000000"/>
          <w:sz w:val="32"/>
          <w:szCs w:val="32"/>
        </w:rPr>
      </w:pPr>
      <w:r>
        <w:rPr>
          <w:rFonts w:eastAsia="楷体_GB2312"/>
          <w:color w:val="000000"/>
          <w:sz w:val="32"/>
          <w:szCs w:val="32"/>
        </w:rPr>
        <w:t>（一）生产工艺研究</w:t>
      </w:r>
    </w:p>
    <w:p>
      <w:pPr>
        <w:spacing w:line="560" w:lineRule="exact"/>
        <w:ind w:firstLine="640" w:firstLineChars="200"/>
        <w:rPr>
          <w:rFonts w:eastAsia="仿宋_GB2312"/>
          <w:color w:val="000000"/>
          <w:sz w:val="32"/>
          <w:szCs w:val="32"/>
        </w:rPr>
      </w:pPr>
      <w:r>
        <w:rPr>
          <w:rFonts w:eastAsia="仿宋_GB2312"/>
          <w:color w:val="000000"/>
          <w:sz w:val="32"/>
          <w:szCs w:val="32"/>
        </w:rPr>
        <w:t>1.工艺合理的评价指标</w:t>
      </w:r>
    </w:p>
    <w:p>
      <w:pPr>
        <w:spacing w:line="560" w:lineRule="exact"/>
        <w:ind w:firstLine="640" w:firstLineChars="200"/>
        <w:rPr>
          <w:rFonts w:hint="eastAsia" w:eastAsia="仿宋_GB2312"/>
          <w:color w:val="000000"/>
          <w:sz w:val="32"/>
          <w:szCs w:val="32"/>
        </w:rPr>
      </w:pPr>
      <w:r>
        <w:rPr>
          <w:rFonts w:eastAsia="仿宋_GB2312"/>
          <w:color w:val="000000"/>
          <w:sz w:val="32"/>
          <w:szCs w:val="32"/>
        </w:rPr>
        <w:t>中药配方颗粒生产工艺研究应以标准汤剂为对照，以出膏率、主要成份含量转移率、指纹图谱或特征图谱的一致性为考察指标，对原料、中间体及成品制备过程中的量质传递和物料平衡进行全面研究，确定各项工艺参数。</w:t>
      </w:r>
    </w:p>
    <w:p>
      <w:pPr>
        <w:spacing w:line="560" w:lineRule="exact"/>
        <w:ind w:firstLine="640" w:firstLineChars="200"/>
        <w:rPr>
          <w:rFonts w:eastAsia="仿宋_GB2312"/>
          <w:color w:val="000000"/>
          <w:sz w:val="32"/>
          <w:szCs w:val="32"/>
        </w:rPr>
      </w:pPr>
      <w:r>
        <w:rPr>
          <w:rFonts w:eastAsia="仿宋_GB2312"/>
          <w:color w:val="000000"/>
          <w:sz w:val="32"/>
          <w:szCs w:val="32"/>
        </w:rPr>
        <w:t>2.提取</w:t>
      </w:r>
    </w:p>
    <w:p>
      <w:pPr>
        <w:spacing w:line="560" w:lineRule="exact"/>
        <w:ind w:firstLine="640" w:firstLineChars="200"/>
        <w:rPr>
          <w:rFonts w:eastAsia="仿宋_GB2312"/>
          <w:color w:val="000000"/>
          <w:sz w:val="32"/>
          <w:szCs w:val="32"/>
        </w:rPr>
      </w:pPr>
      <w:r>
        <w:rPr>
          <w:rFonts w:eastAsia="仿宋_GB2312"/>
          <w:color w:val="000000"/>
          <w:sz w:val="32"/>
          <w:szCs w:val="32"/>
        </w:rPr>
        <w:t>参照标准汤剂制备工艺放大至</w:t>
      </w:r>
      <w:r>
        <w:rPr>
          <w:rFonts w:hint="eastAsia" w:eastAsia="仿宋_GB2312"/>
          <w:color w:val="000000"/>
          <w:sz w:val="32"/>
          <w:szCs w:val="32"/>
        </w:rPr>
        <w:t>商业</w:t>
      </w:r>
      <w:r>
        <w:rPr>
          <w:rFonts w:eastAsia="仿宋_GB2312"/>
          <w:color w:val="000000"/>
          <w:sz w:val="32"/>
          <w:szCs w:val="32"/>
        </w:rPr>
        <w:t>规模。应对影响质量的主要工艺参数进行研究与评价。明确提取用</w:t>
      </w:r>
      <w:r>
        <w:rPr>
          <w:rFonts w:hint="eastAsia" w:eastAsia="仿宋_GB2312"/>
          <w:color w:val="000000"/>
          <w:sz w:val="32"/>
          <w:szCs w:val="32"/>
        </w:rPr>
        <w:t>中药</w:t>
      </w:r>
      <w:r>
        <w:rPr>
          <w:rFonts w:eastAsia="仿宋_GB2312"/>
          <w:color w:val="000000"/>
          <w:sz w:val="32"/>
          <w:szCs w:val="32"/>
        </w:rPr>
        <w:t>饮片切制（破碎）规格、提取方法、提取温度、加水量、提取次数等主要参数。</w:t>
      </w:r>
    </w:p>
    <w:p>
      <w:pPr>
        <w:spacing w:line="560" w:lineRule="exact"/>
        <w:ind w:firstLine="640" w:firstLineChars="200"/>
        <w:rPr>
          <w:rFonts w:eastAsia="仿宋_GB2312"/>
          <w:color w:val="000000"/>
          <w:sz w:val="32"/>
          <w:szCs w:val="32"/>
        </w:rPr>
      </w:pPr>
      <w:r>
        <w:rPr>
          <w:rFonts w:eastAsia="仿宋_GB2312"/>
          <w:color w:val="000000"/>
          <w:sz w:val="32"/>
          <w:szCs w:val="32"/>
        </w:rPr>
        <w:t>对于中药饮片含挥发油且其传统煎煮需后下的，</w:t>
      </w:r>
      <w:r>
        <w:rPr>
          <w:rFonts w:hint="eastAsia" w:eastAsia="仿宋_GB2312"/>
          <w:color w:val="000000"/>
          <w:sz w:val="32"/>
          <w:szCs w:val="32"/>
        </w:rPr>
        <w:t>商业规模</w:t>
      </w:r>
      <w:r>
        <w:rPr>
          <w:rFonts w:eastAsia="仿宋_GB2312"/>
          <w:color w:val="000000"/>
          <w:sz w:val="32"/>
          <w:szCs w:val="32"/>
        </w:rPr>
        <w:t>生产时可先行提取挥发油，然后按“标准汤剂”中挥发油含量转移率范围，计算出挥发油加入量，按比例重新加入。</w:t>
      </w:r>
    </w:p>
    <w:p>
      <w:pPr>
        <w:spacing w:line="560" w:lineRule="exact"/>
        <w:ind w:firstLine="640" w:firstLineChars="200"/>
        <w:rPr>
          <w:rFonts w:eastAsia="仿宋_GB2312"/>
          <w:color w:val="000000"/>
          <w:sz w:val="32"/>
          <w:szCs w:val="32"/>
        </w:rPr>
      </w:pPr>
      <w:r>
        <w:rPr>
          <w:rFonts w:eastAsia="仿宋_GB2312"/>
          <w:color w:val="000000"/>
          <w:sz w:val="32"/>
          <w:szCs w:val="32"/>
        </w:rPr>
        <w:t>3.固液分离</w:t>
      </w:r>
    </w:p>
    <w:p>
      <w:pPr>
        <w:spacing w:line="560" w:lineRule="exact"/>
        <w:ind w:firstLine="640" w:firstLineChars="200"/>
        <w:rPr>
          <w:rFonts w:eastAsia="仿宋_GB2312"/>
          <w:color w:val="000000"/>
          <w:sz w:val="32"/>
          <w:szCs w:val="32"/>
        </w:rPr>
      </w:pPr>
      <w:r>
        <w:rPr>
          <w:rFonts w:eastAsia="仿宋_GB2312"/>
          <w:color w:val="000000"/>
          <w:sz w:val="32"/>
          <w:szCs w:val="32"/>
        </w:rPr>
        <w:t>对所选用固液分离方法、设备参数进行考察，确定技术参数。</w:t>
      </w:r>
    </w:p>
    <w:p>
      <w:pPr>
        <w:spacing w:line="560" w:lineRule="exact"/>
        <w:ind w:firstLine="640" w:firstLineChars="200"/>
        <w:rPr>
          <w:rFonts w:eastAsia="仿宋_GB2312"/>
          <w:color w:val="000000"/>
          <w:sz w:val="32"/>
          <w:szCs w:val="32"/>
        </w:rPr>
      </w:pPr>
      <w:r>
        <w:rPr>
          <w:rFonts w:eastAsia="仿宋_GB2312"/>
          <w:color w:val="000000"/>
          <w:sz w:val="32"/>
          <w:szCs w:val="32"/>
        </w:rPr>
        <w:t>4.浓缩</w:t>
      </w:r>
    </w:p>
    <w:p>
      <w:pPr>
        <w:spacing w:line="560" w:lineRule="exact"/>
        <w:ind w:firstLine="640" w:firstLineChars="200"/>
        <w:rPr>
          <w:rFonts w:eastAsia="仿宋_GB2312"/>
          <w:color w:val="000000"/>
          <w:sz w:val="32"/>
          <w:szCs w:val="32"/>
        </w:rPr>
      </w:pPr>
      <w:r>
        <w:rPr>
          <w:rFonts w:eastAsia="仿宋_GB2312"/>
          <w:color w:val="000000"/>
          <w:sz w:val="32"/>
          <w:szCs w:val="32"/>
        </w:rPr>
        <w:t>对所选用浓缩方法、温度、真空度等进行考察，明确对考察指标的影响，确定技术参数。</w:t>
      </w:r>
    </w:p>
    <w:p>
      <w:pPr>
        <w:spacing w:line="560" w:lineRule="exact"/>
        <w:ind w:firstLine="640" w:firstLineChars="200"/>
        <w:rPr>
          <w:rFonts w:eastAsia="仿宋_GB2312"/>
          <w:color w:val="000000"/>
          <w:sz w:val="32"/>
          <w:szCs w:val="32"/>
        </w:rPr>
      </w:pPr>
      <w:r>
        <w:rPr>
          <w:rFonts w:eastAsia="仿宋_GB2312"/>
          <w:color w:val="000000"/>
          <w:sz w:val="32"/>
          <w:szCs w:val="32"/>
        </w:rPr>
        <w:t>5.干燥</w:t>
      </w:r>
    </w:p>
    <w:p>
      <w:pPr>
        <w:spacing w:line="560" w:lineRule="exact"/>
        <w:ind w:firstLine="640" w:firstLineChars="200"/>
        <w:rPr>
          <w:rFonts w:eastAsia="仿宋_GB2312"/>
          <w:color w:val="000000"/>
          <w:sz w:val="32"/>
          <w:szCs w:val="32"/>
        </w:rPr>
      </w:pPr>
      <w:r>
        <w:rPr>
          <w:rFonts w:eastAsia="仿宋_GB2312"/>
          <w:color w:val="000000"/>
          <w:sz w:val="32"/>
          <w:szCs w:val="32"/>
        </w:rPr>
        <w:t>对所选用干燥方法、设备及其工艺参数进行考察，明确对考察指标的影响，确定技术参数。若干燥过程中需要使用辅料，应对辅料的种类及用量进行考察，确定辅料品种及最小用量。</w:t>
      </w:r>
    </w:p>
    <w:p>
      <w:pPr>
        <w:spacing w:line="560" w:lineRule="exact"/>
        <w:ind w:firstLine="640" w:firstLineChars="200"/>
        <w:rPr>
          <w:rFonts w:eastAsia="仿宋_GB2312"/>
          <w:color w:val="000000"/>
          <w:sz w:val="32"/>
          <w:szCs w:val="32"/>
        </w:rPr>
      </w:pPr>
      <w:r>
        <w:rPr>
          <w:rFonts w:eastAsia="仿宋_GB2312"/>
          <w:color w:val="000000"/>
          <w:sz w:val="32"/>
          <w:szCs w:val="32"/>
        </w:rPr>
        <w:t>6.成型</w:t>
      </w:r>
    </w:p>
    <w:p>
      <w:pPr>
        <w:spacing w:line="560" w:lineRule="exact"/>
        <w:ind w:firstLine="640" w:firstLineChars="200"/>
        <w:rPr>
          <w:rFonts w:eastAsia="仿宋_GB2312"/>
          <w:color w:val="000000"/>
          <w:sz w:val="32"/>
          <w:szCs w:val="32"/>
        </w:rPr>
      </w:pPr>
      <w:r>
        <w:rPr>
          <w:rFonts w:eastAsia="仿宋_GB2312"/>
          <w:color w:val="000000"/>
          <w:sz w:val="32"/>
          <w:szCs w:val="32"/>
        </w:rPr>
        <w:t>应进行制剂处方和成型工艺研究，包括辅料的种类和用量、制粒方法、干燥方法、设备及其技术参数、成品得率、包装材料等，明确辅料的种类、用量和各项工艺参数以及</w:t>
      </w:r>
      <w:r>
        <w:rPr>
          <w:rFonts w:hint="eastAsia" w:eastAsia="仿宋_GB2312"/>
          <w:color w:val="000000"/>
          <w:sz w:val="32"/>
          <w:szCs w:val="32"/>
        </w:rPr>
        <w:t>直接</w:t>
      </w:r>
      <w:r>
        <w:rPr>
          <w:rFonts w:eastAsia="仿宋_GB2312"/>
          <w:color w:val="000000"/>
          <w:sz w:val="32"/>
          <w:szCs w:val="32"/>
        </w:rPr>
        <w:t>接触药品的包装材料。</w:t>
      </w:r>
    </w:p>
    <w:p>
      <w:pPr>
        <w:spacing w:line="560" w:lineRule="exact"/>
        <w:ind w:firstLine="640" w:firstLineChars="200"/>
        <w:rPr>
          <w:rFonts w:eastAsia="仿宋_GB2312"/>
          <w:color w:val="000000"/>
          <w:sz w:val="32"/>
          <w:szCs w:val="32"/>
        </w:rPr>
      </w:pPr>
      <w:r>
        <w:rPr>
          <w:rFonts w:eastAsia="仿宋_GB2312"/>
          <w:color w:val="000000"/>
          <w:sz w:val="32"/>
          <w:szCs w:val="32"/>
        </w:rPr>
        <w:t>制剂处方可适当加入辅料进行调整，以保证建立统一固定的颗粒与</w:t>
      </w:r>
      <w:r>
        <w:rPr>
          <w:rFonts w:hint="eastAsia" w:eastAsia="仿宋_GB2312"/>
          <w:color w:val="000000"/>
          <w:sz w:val="32"/>
          <w:szCs w:val="32"/>
        </w:rPr>
        <w:t>中药</w:t>
      </w:r>
      <w:r>
        <w:rPr>
          <w:rFonts w:eastAsia="仿宋_GB2312"/>
          <w:color w:val="000000"/>
          <w:sz w:val="32"/>
          <w:szCs w:val="32"/>
        </w:rPr>
        <w:t>饮片折算关系，方便临床调剂，并考虑辅料使用量最少化，除另有规定外，辅料与中间体之比一般不超过1:1。</w:t>
      </w:r>
    </w:p>
    <w:p>
      <w:pPr>
        <w:spacing w:line="560" w:lineRule="exact"/>
        <w:ind w:firstLine="640" w:firstLineChars="200"/>
        <w:rPr>
          <w:rFonts w:eastAsia="仿宋_GB2312"/>
          <w:color w:val="000000"/>
          <w:sz w:val="32"/>
          <w:szCs w:val="32"/>
        </w:rPr>
      </w:pPr>
      <w:r>
        <w:rPr>
          <w:rFonts w:eastAsia="仿宋_GB2312"/>
          <w:color w:val="000000"/>
          <w:sz w:val="32"/>
          <w:szCs w:val="32"/>
        </w:rPr>
        <w:t>7.生产工艺的确立</w:t>
      </w:r>
    </w:p>
    <w:p>
      <w:pPr>
        <w:spacing w:line="560" w:lineRule="exact"/>
        <w:ind w:firstLine="640" w:firstLineChars="200"/>
        <w:rPr>
          <w:rFonts w:eastAsia="仿宋_GB2312"/>
          <w:color w:val="000000"/>
          <w:sz w:val="32"/>
          <w:szCs w:val="32"/>
        </w:rPr>
      </w:pPr>
      <w:r>
        <w:rPr>
          <w:rFonts w:eastAsia="仿宋_GB2312"/>
          <w:color w:val="000000"/>
          <w:sz w:val="32"/>
          <w:szCs w:val="32"/>
        </w:rPr>
        <w:t>根据提取、固液分离、浓缩、干燥和成型工艺研究结果，建立中药配方颗粒生产工艺，明确各项工艺参数，制定放大生产方案。</w:t>
      </w:r>
    </w:p>
    <w:p>
      <w:pPr>
        <w:spacing w:line="560" w:lineRule="exact"/>
        <w:ind w:firstLine="640" w:firstLineChars="200"/>
        <w:rPr>
          <w:rFonts w:eastAsia="楷体_GB2312"/>
          <w:color w:val="000000"/>
          <w:sz w:val="32"/>
          <w:szCs w:val="32"/>
        </w:rPr>
      </w:pPr>
      <w:r>
        <w:rPr>
          <w:rFonts w:eastAsia="楷体_GB2312"/>
          <w:color w:val="000000"/>
          <w:sz w:val="32"/>
          <w:szCs w:val="32"/>
        </w:rPr>
        <w:t>（二）生产试验与过程控制</w:t>
      </w:r>
    </w:p>
    <w:p>
      <w:pPr>
        <w:spacing w:line="560" w:lineRule="exact"/>
        <w:ind w:firstLine="640" w:firstLineChars="200"/>
        <w:rPr>
          <w:rFonts w:eastAsia="仿宋_GB2312"/>
          <w:color w:val="000000"/>
          <w:sz w:val="32"/>
          <w:szCs w:val="32"/>
        </w:rPr>
      </w:pPr>
      <w:r>
        <w:rPr>
          <w:rFonts w:eastAsia="仿宋_GB2312"/>
          <w:color w:val="000000"/>
          <w:sz w:val="32"/>
          <w:szCs w:val="32"/>
        </w:rPr>
        <w:t>根据放大生产方案，进行3批以上中药配方颗粒生产试验，根据</w:t>
      </w:r>
      <w:r>
        <w:rPr>
          <w:rFonts w:hint="eastAsia" w:eastAsia="仿宋_GB2312"/>
          <w:color w:val="000000"/>
          <w:sz w:val="32"/>
          <w:szCs w:val="32"/>
        </w:rPr>
        <w:t>商业</w:t>
      </w:r>
      <w:r>
        <w:rPr>
          <w:rFonts w:eastAsia="仿宋_GB2312"/>
          <w:color w:val="000000"/>
          <w:sz w:val="32"/>
          <w:szCs w:val="32"/>
        </w:rPr>
        <w:t>规模试验或验证批次数据，结合研发试验批次数据综合评价，确定各项生产工艺参数，明确生产过程质控点及控制方法，建立生产工艺规程。</w:t>
      </w:r>
    </w:p>
    <w:p>
      <w:pPr>
        <w:spacing w:line="560" w:lineRule="exact"/>
        <w:ind w:firstLine="640" w:firstLineChars="200"/>
        <w:rPr>
          <w:rFonts w:eastAsia="楷体_GB2312"/>
          <w:color w:val="000000"/>
          <w:sz w:val="32"/>
          <w:szCs w:val="32"/>
        </w:rPr>
      </w:pPr>
      <w:r>
        <w:rPr>
          <w:rFonts w:eastAsia="楷体_GB2312"/>
          <w:color w:val="000000"/>
          <w:sz w:val="32"/>
          <w:szCs w:val="32"/>
        </w:rPr>
        <w:t>（三）中间体要求</w:t>
      </w:r>
    </w:p>
    <w:p>
      <w:pPr>
        <w:spacing w:line="560" w:lineRule="exact"/>
        <w:ind w:firstLine="640" w:firstLineChars="200"/>
        <w:rPr>
          <w:rFonts w:eastAsia="仿宋_GB2312"/>
          <w:color w:val="000000"/>
          <w:sz w:val="32"/>
          <w:szCs w:val="32"/>
        </w:rPr>
      </w:pPr>
      <w:r>
        <w:rPr>
          <w:rFonts w:eastAsia="仿宋_GB2312"/>
          <w:color w:val="000000"/>
          <w:sz w:val="32"/>
          <w:szCs w:val="32"/>
        </w:rPr>
        <w:t>在制备中药配方颗粒过程中，符合要求的中药材制成</w:t>
      </w:r>
      <w:r>
        <w:rPr>
          <w:rFonts w:hint="eastAsia" w:eastAsia="仿宋_GB2312"/>
          <w:color w:val="000000"/>
          <w:sz w:val="32"/>
          <w:szCs w:val="32"/>
        </w:rPr>
        <w:t>中药</w:t>
      </w:r>
      <w:r>
        <w:rPr>
          <w:rFonts w:eastAsia="仿宋_GB2312"/>
          <w:color w:val="000000"/>
          <w:sz w:val="32"/>
          <w:szCs w:val="32"/>
        </w:rPr>
        <w:t>饮片后，根据中药配方颗粒生产工艺要求，应在工艺规程中建立投料方案。可制定混批调配等处理方法，以解决原料质量波动问题；然后按照规定的工艺，经提取、分离、浓缩后得到中间体，并制定适宜的生产工艺规程。</w:t>
      </w:r>
    </w:p>
    <w:p>
      <w:pPr>
        <w:spacing w:line="560" w:lineRule="exact"/>
        <w:ind w:firstLine="640" w:firstLineChars="200"/>
        <w:rPr>
          <w:rFonts w:eastAsia="仿宋_GB2312"/>
          <w:color w:val="000000"/>
          <w:sz w:val="32"/>
          <w:szCs w:val="32"/>
        </w:rPr>
      </w:pPr>
      <w:r>
        <w:rPr>
          <w:rFonts w:eastAsia="仿宋_GB2312"/>
          <w:color w:val="000000"/>
          <w:sz w:val="32"/>
          <w:szCs w:val="32"/>
        </w:rPr>
        <w:t>应制定中间体标准，并须与标准汤剂进行对比。以表征标准汤剂的参数作为</w:t>
      </w:r>
      <w:r>
        <w:rPr>
          <w:rFonts w:hint="eastAsia" w:eastAsia="仿宋_GB2312"/>
          <w:color w:val="000000"/>
          <w:sz w:val="32"/>
          <w:szCs w:val="32"/>
        </w:rPr>
        <w:t>商业</w:t>
      </w:r>
      <w:r>
        <w:rPr>
          <w:rFonts w:eastAsia="仿宋_GB2312"/>
          <w:color w:val="000000"/>
          <w:sz w:val="32"/>
          <w:szCs w:val="32"/>
        </w:rPr>
        <w:t>规模中间体的各项指标理论值，通过生产放大后，确定生产的实际工艺参数，制定中间体出膏率、含量上下限范围</w:t>
      </w:r>
      <w:r>
        <w:rPr>
          <w:rFonts w:hint="eastAsia" w:eastAsia="仿宋_GB2312"/>
          <w:color w:val="000000"/>
          <w:sz w:val="32"/>
          <w:szCs w:val="32"/>
        </w:rPr>
        <w:t>、</w:t>
      </w:r>
      <w:r>
        <w:rPr>
          <w:rFonts w:eastAsia="仿宋_GB2312"/>
          <w:color w:val="000000"/>
          <w:sz w:val="32"/>
          <w:szCs w:val="32"/>
        </w:rPr>
        <w:t>特征图谱</w:t>
      </w:r>
      <w:r>
        <w:rPr>
          <w:rFonts w:hint="eastAsia" w:eastAsia="仿宋_GB2312"/>
          <w:color w:val="000000"/>
          <w:sz w:val="32"/>
          <w:szCs w:val="32"/>
        </w:rPr>
        <w:t>或</w:t>
      </w:r>
      <w:r>
        <w:rPr>
          <w:rFonts w:eastAsia="仿宋_GB2312"/>
          <w:color w:val="000000"/>
          <w:sz w:val="32"/>
          <w:szCs w:val="32"/>
        </w:rPr>
        <w:t>指纹</w:t>
      </w:r>
      <w:r>
        <w:rPr>
          <w:rFonts w:hint="eastAsia" w:eastAsia="仿宋_GB2312"/>
          <w:color w:val="000000"/>
          <w:sz w:val="32"/>
          <w:szCs w:val="32"/>
        </w:rPr>
        <w:t>图谱</w:t>
      </w:r>
      <w:r>
        <w:rPr>
          <w:rFonts w:eastAsia="仿宋_GB2312"/>
          <w:color w:val="000000"/>
          <w:sz w:val="32"/>
          <w:szCs w:val="32"/>
        </w:rPr>
        <w:t>。</w:t>
      </w:r>
    </w:p>
    <w:p>
      <w:pPr>
        <w:spacing w:line="560" w:lineRule="exact"/>
        <w:ind w:firstLine="640" w:firstLineChars="200"/>
        <w:rPr>
          <w:rFonts w:eastAsia="楷体_GB2312"/>
          <w:color w:val="000000"/>
          <w:sz w:val="32"/>
          <w:szCs w:val="32"/>
        </w:rPr>
      </w:pPr>
      <w:r>
        <w:rPr>
          <w:rFonts w:eastAsia="楷体_GB2312"/>
          <w:color w:val="000000"/>
          <w:sz w:val="32"/>
          <w:szCs w:val="32"/>
        </w:rPr>
        <w:t>（四）量质传递要求</w:t>
      </w:r>
    </w:p>
    <w:p>
      <w:pPr>
        <w:spacing w:line="560" w:lineRule="exact"/>
        <w:ind w:firstLine="640" w:firstLineChars="200"/>
        <w:rPr>
          <w:rFonts w:eastAsia="仿宋_GB2312"/>
          <w:bCs/>
          <w:color w:val="000000"/>
          <w:sz w:val="32"/>
          <w:szCs w:val="32"/>
        </w:rPr>
      </w:pPr>
      <w:r>
        <w:rPr>
          <w:rFonts w:eastAsia="仿宋_GB2312"/>
          <w:bCs/>
          <w:color w:val="000000"/>
          <w:sz w:val="32"/>
          <w:szCs w:val="32"/>
        </w:rPr>
        <w:t>通过</w:t>
      </w:r>
      <w:r>
        <w:rPr>
          <w:rFonts w:hint="eastAsia" w:eastAsia="仿宋_GB2312"/>
          <w:bCs/>
          <w:color w:val="000000"/>
          <w:sz w:val="32"/>
          <w:szCs w:val="32"/>
        </w:rPr>
        <w:t>中</w:t>
      </w:r>
      <w:r>
        <w:rPr>
          <w:rFonts w:eastAsia="仿宋_GB2312"/>
          <w:bCs/>
          <w:color w:val="000000"/>
          <w:sz w:val="32"/>
          <w:szCs w:val="32"/>
        </w:rPr>
        <w:t>药材质量考察、</w:t>
      </w:r>
      <w:r>
        <w:rPr>
          <w:rFonts w:hint="eastAsia" w:eastAsia="仿宋_GB2312"/>
          <w:bCs/>
          <w:color w:val="000000"/>
          <w:sz w:val="32"/>
          <w:szCs w:val="32"/>
        </w:rPr>
        <w:t>中药</w:t>
      </w:r>
      <w:r>
        <w:rPr>
          <w:rFonts w:eastAsia="仿宋_GB2312"/>
          <w:bCs/>
          <w:color w:val="000000"/>
          <w:sz w:val="32"/>
          <w:szCs w:val="32"/>
        </w:rPr>
        <w:t>饮片炮制、标准汤剂、制备工艺等项研究，明确关键质量属性。以出膏率、含量及含量转移率、特征图谱或指纹图谱、浸出物等的值为表征，详细说明生产全过程的量质传递情况，设定可接受的变异范围及理由，从原料到中间体到成品生产全过程的</w:t>
      </w:r>
      <w:r>
        <w:rPr>
          <w:rFonts w:eastAsia="仿宋_GB2312"/>
          <w:color w:val="000000"/>
          <w:sz w:val="32"/>
          <w:szCs w:val="32"/>
        </w:rPr>
        <w:t>量质传递应具相关性、可行性和合理性。</w:t>
      </w:r>
    </w:p>
    <w:p>
      <w:pPr>
        <w:spacing w:line="560" w:lineRule="exact"/>
        <w:ind w:firstLine="640" w:firstLineChars="200"/>
        <w:rPr>
          <w:rFonts w:eastAsia="楷体_GB2312"/>
          <w:color w:val="000000"/>
          <w:sz w:val="32"/>
          <w:szCs w:val="32"/>
        </w:rPr>
      </w:pPr>
      <w:r>
        <w:rPr>
          <w:rFonts w:eastAsia="楷体_GB2312"/>
          <w:color w:val="000000"/>
          <w:sz w:val="32"/>
          <w:szCs w:val="32"/>
        </w:rPr>
        <w:t>（五）清洁工艺</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应</w:t>
      </w:r>
      <w:r>
        <w:rPr>
          <w:rFonts w:hint="eastAsia" w:eastAsia="仿宋_GB2312"/>
          <w:color w:val="000000"/>
          <w:sz w:val="32"/>
          <w:szCs w:val="32"/>
        </w:rPr>
        <w:t>严格</w:t>
      </w:r>
      <w:r>
        <w:rPr>
          <w:rFonts w:eastAsia="仿宋_GB2312"/>
          <w:color w:val="000000"/>
          <w:sz w:val="32"/>
          <w:szCs w:val="32"/>
        </w:rPr>
        <w:t>按照《药品生产质量管理规范》（GMP）要求进行清洁。</w:t>
      </w:r>
    </w:p>
    <w:p>
      <w:pPr>
        <w:adjustRightInd w:val="0"/>
        <w:snapToGrid w:val="0"/>
        <w:spacing w:line="560" w:lineRule="exact"/>
        <w:ind w:firstLine="640" w:firstLineChars="200"/>
        <w:rPr>
          <w:rFonts w:eastAsia="黑体"/>
          <w:color w:val="000000"/>
          <w:sz w:val="32"/>
          <w:szCs w:val="32"/>
        </w:rPr>
      </w:pPr>
      <w:r>
        <w:rPr>
          <w:rFonts w:eastAsia="黑体"/>
          <w:color w:val="000000"/>
          <w:sz w:val="32"/>
          <w:szCs w:val="32"/>
        </w:rPr>
        <w:t>六、标准制定的要求</w:t>
      </w:r>
    </w:p>
    <w:p>
      <w:pPr>
        <w:pStyle w:val="2"/>
        <w:widowControl/>
        <w:shd w:val="clear" w:color="auto" w:fill="FFFFFF"/>
        <w:snapToGrid w:val="0"/>
        <w:spacing w:before="0" w:beforeAutospacing="0" w:after="0" w:afterAutospacing="0" w:line="600" w:lineRule="exact"/>
        <w:ind w:firstLine="640" w:firstLineChars="200"/>
        <w:jc w:val="both"/>
        <w:rPr>
          <w:rFonts w:ascii="Times New Roman" w:hAnsi="Times New Roman" w:eastAsia="仿宋_GB2312"/>
          <w:color w:val="191919"/>
          <w:sz w:val="32"/>
          <w:szCs w:val="32"/>
        </w:rPr>
      </w:pPr>
      <w:r>
        <w:rPr>
          <w:rFonts w:ascii="Times New Roman" w:hAnsi="Times New Roman" w:eastAsia="仿宋_GB2312"/>
          <w:color w:val="191919"/>
          <w:sz w:val="32"/>
          <w:szCs w:val="32"/>
          <w:shd w:val="clear" w:color="auto" w:fill="FFFFFF"/>
        </w:rPr>
        <w:t>为了有效控制中药配方颗粒生产各环节的质量，应分别建立中药材、中药饮片、中间体（浸膏或干膏粉）和成品的标准，实现全过程质量控制。标准研究应符合中药质量标准研究制定</w:t>
      </w:r>
      <w:r>
        <w:rPr>
          <w:rFonts w:hint="eastAsia" w:ascii="Times New Roman" w:hAnsi="Times New Roman" w:eastAsia="仿宋_GB2312"/>
          <w:color w:val="191919"/>
          <w:sz w:val="32"/>
          <w:szCs w:val="32"/>
          <w:shd w:val="clear" w:color="auto" w:fill="FFFFFF"/>
        </w:rPr>
        <w:t>相关</w:t>
      </w:r>
      <w:r>
        <w:rPr>
          <w:rFonts w:ascii="Times New Roman" w:hAnsi="Times New Roman" w:eastAsia="仿宋_GB2312"/>
          <w:color w:val="191919"/>
          <w:sz w:val="32"/>
          <w:szCs w:val="32"/>
          <w:shd w:val="clear" w:color="auto" w:fill="FFFFFF"/>
        </w:rPr>
        <w:t>技术要求的规定。</w:t>
      </w:r>
    </w:p>
    <w:p>
      <w:pPr>
        <w:pStyle w:val="2"/>
        <w:widowControl/>
        <w:shd w:val="clear" w:color="auto" w:fill="FFFFFF"/>
        <w:snapToGrid w:val="0"/>
        <w:spacing w:before="0" w:beforeAutospacing="0" w:after="0" w:afterAutospacing="0" w:line="600" w:lineRule="exact"/>
        <w:ind w:firstLine="640" w:firstLineChars="200"/>
        <w:jc w:val="both"/>
        <w:rPr>
          <w:rFonts w:ascii="Times New Roman" w:hAnsi="Times New Roman" w:eastAsia="仿宋_GB2312"/>
          <w:color w:val="191919"/>
          <w:sz w:val="32"/>
          <w:szCs w:val="32"/>
        </w:rPr>
      </w:pPr>
      <w:r>
        <w:rPr>
          <w:rFonts w:ascii="Times New Roman" w:hAnsi="Times New Roman" w:eastAsia="仿宋_GB2312"/>
          <w:color w:val="191919"/>
          <w:sz w:val="32"/>
          <w:szCs w:val="32"/>
          <w:shd w:val="clear" w:color="auto" w:fill="FFFFFF"/>
        </w:rPr>
        <w:t>根据中药配方颗粒的特点，加强专属性鉴别和多成分、整体质量控制。应建立与药效相关的活性成分或指标成分的含量测定项，并采用指纹图谱或特征图谱等方法进行整体质量评价，必要时可建立生物活性评价方法。</w:t>
      </w:r>
    </w:p>
    <w:p>
      <w:pPr>
        <w:pStyle w:val="2"/>
        <w:widowControl/>
        <w:shd w:val="clear" w:color="auto" w:fill="FFFFFF"/>
        <w:snapToGrid w:val="0"/>
        <w:spacing w:before="0" w:beforeAutospacing="0" w:after="0" w:afterAutospacing="0" w:line="600" w:lineRule="exact"/>
        <w:ind w:firstLine="640" w:firstLineChars="200"/>
        <w:jc w:val="both"/>
        <w:rPr>
          <w:rFonts w:ascii="Times New Roman" w:hAnsi="Times New Roman" w:eastAsia="仿宋_GB2312"/>
          <w:color w:val="191919"/>
          <w:sz w:val="32"/>
          <w:szCs w:val="32"/>
          <w:shd w:val="clear" w:color="auto" w:fill="FFFFFF"/>
        </w:rPr>
      </w:pPr>
      <w:r>
        <w:rPr>
          <w:rFonts w:ascii="Times New Roman" w:hAnsi="Times New Roman" w:eastAsia="仿宋_GB2312"/>
          <w:color w:val="191919"/>
          <w:sz w:val="32"/>
          <w:szCs w:val="32"/>
          <w:shd w:val="clear" w:color="auto" w:fill="FFFFFF"/>
        </w:rPr>
        <w:t>标准研究中，应进行原料、中间体、成品与“标准汤剂”的比对研究，以明确关键质量属性，并说明生产全过程量值传递和各项指标设定的合理性。中药材、中药饮片的标准应参照《国家药品标准工作手册》中相关技术要求制定，其中薄层色谱鉴别、含量测定、指纹图谱或特征图谱等项目设置应与中药配方颗粒质量标准具有相关性。对于来源复杂的原料药材，必要时采用DNA分子鉴别技</w:t>
      </w:r>
      <w:r>
        <w:rPr>
          <w:rFonts w:ascii="Times New Roman" w:hAnsi="Times New Roman" w:eastAsia="仿宋_GB2312"/>
          <w:color w:val="auto"/>
          <w:sz w:val="32"/>
          <w:szCs w:val="32"/>
          <w:shd w:val="clear" w:color="auto" w:fill="FFFFFF"/>
        </w:rPr>
        <w:t>术进行物种真伪鉴别。中间体标准参照中药配方颗粒的标准制定。</w:t>
      </w:r>
      <w:r>
        <w:rPr>
          <w:rFonts w:hint="eastAsia" w:ascii="Times New Roman" w:hAnsi="Times New Roman" w:eastAsia="仿宋_GB2312"/>
          <w:color w:val="auto"/>
          <w:sz w:val="32"/>
          <w:szCs w:val="32"/>
          <w:shd w:val="clear" w:color="auto" w:fill="FFFFFF"/>
        </w:rPr>
        <w:t>生产用中药材和中药饮片的质量标准，当原标准发布机构对质量标准进行更新后，配方颗粒的生产单位应及时按照更新后的标准开展研究。除上述情形，变更生产用中药材和中药饮片质量标准的，应按新</w:t>
      </w:r>
      <w:r>
        <w:rPr>
          <w:rFonts w:hint="eastAsia" w:ascii="Times New Roman" w:hAnsi="Times New Roman" w:eastAsia="仿宋_GB2312"/>
          <w:color w:val="191919"/>
          <w:sz w:val="32"/>
          <w:szCs w:val="32"/>
          <w:shd w:val="clear" w:color="auto" w:fill="FFFFFF"/>
        </w:rPr>
        <w:t>的中药配方颗粒品种重新开展研究。</w:t>
      </w:r>
    </w:p>
    <w:p>
      <w:pPr>
        <w:pStyle w:val="2"/>
        <w:widowControl/>
        <w:shd w:val="clear" w:color="auto" w:fill="FFFFFF"/>
        <w:snapToGrid w:val="0"/>
        <w:spacing w:before="0" w:beforeAutospacing="0" w:after="0" w:afterAutospacing="0" w:line="600" w:lineRule="exact"/>
        <w:ind w:firstLine="640" w:firstLineChars="200"/>
        <w:jc w:val="both"/>
        <w:rPr>
          <w:rFonts w:hint="eastAsia" w:ascii="Times New Roman" w:hAnsi="Times New Roman" w:eastAsia="仿宋_GB2312"/>
          <w:color w:val="191919"/>
          <w:sz w:val="32"/>
          <w:szCs w:val="32"/>
          <w:shd w:val="clear" w:color="auto" w:fill="FFFFFF"/>
        </w:rPr>
      </w:pPr>
      <w:r>
        <w:rPr>
          <w:rFonts w:ascii="Times New Roman" w:hAnsi="Times New Roman" w:eastAsia="仿宋_GB2312"/>
          <w:color w:val="191919"/>
          <w:sz w:val="32"/>
          <w:szCs w:val="32"/>
          <w:shd w:val="clear" w:color="auto" w:fill="FFFFFF"/>
        </w:rPr>
        <w:t>中药配方颗粒的标准内容主要包括：名称、来源、</w:t>
      </w:r>
      <w:r>
        <w:rPr>
          <w:rFonts w:hint="eastAsia" w:ascii="Times New Roman" w:hAnsi="Times New Roman" w:eastAsia="仿宋_GB2312"/>
          <w:color w:val="191919"/>
          <w:sz w:val="32"/>
          <w:szCs w:val="32"/>
          <w:shd w:val="clear" w:color="auto" w:fill="FFFFFF"/>
        </w:rPr>
        <w:t>生产用饮片质量标准、</w:t>
      </w:r>
      <w:r>
        <w:rPr>
          <w:rFonts w:ascii="Times New Roman" w:hAnsi="Times New Roman" w:eastAsia="仿宋_GB2312"/>
          <w:color w:val="191919"/>
          <w:sz w:val="32"/>
          <w:szCs w:val="32"/>
          <w:shd w:val="clear" w:color="auto" w:fill="FFFFFF"/>
        </w:rPr>
        <w:t>制法、性状、鉴别、检查、浸出物、指纹图谱或特征图谱、含量测定、规格、贮藏等。应提供相应的中药配方颗粒标准与起草</w:t>
      </w:r>
      <w:r>
        <w:rPr>
          <w:rFonts w:hint="eastAsia" w:ascii="Times New Roman" w:hAnsi="Times New Roman" w:eastAsia="仿宋_GB2312"/>
          <w:color w:val="191919"/>
          <w:sz w:val="32"/>
          <w:szCs w:val="32"/>
          <w:shd w:val="clear" w:color="auto" w:fill="FFFFFF"/>
        </w:rPr>
        <w:t>说明。标准正文应按《中国药典》、《</w:t>
      </w:r>
      <w:r>
        <w:rPr>
          <w:rFonts w:hint="eastAsia" w:ascii="Times New Roman" w:hAnsi="Times New Roman" w:eastAsia="仿宋_GB2312"/>
          <w:color w:val="191919"/>
          <w:sz w:val="32"/>
          <w:szCs w:val="32"/>
          <w:shd w:val="clear" w:color="auto" w:fill="FFFFFF"/>
          <w:lang w:eastAsia="zh-CN"/>
        </w:rPr>
        <w:t>重庆市中药饮片炮制规范及标准</w:t>
      </w:r>
      <w:r>
        <w:rPr>
          <w:rFonts w:hint="eastAsia" w:ascii="Times New Roman" w:hAnsi="Times New Roman" w:eastAsia="仿宋_GB2312"/>
          <w:color w:val="191919"/>
          <w:sz w:val="32"/>
          <w:szCs w:val="32"/>
          <w:shd w:val="clear" w:color="auto" w:fill="FFFFFF"/>
        </w:rPr>
        <w:t>》等中药质量标准正文格式编写；标准起草说明应按国家药品质量标准相关要求编写。</w:t>
      </w:r>
    </w:p>
    <w:p>
      <w:pPr>
        <w:pStyle w:val="2"/>
        <w:widowControl/>
        <w:shd w:val="clear" w:color="auto" w:fill="FFFFFF"/>
        <w:snapToGrid w:val="0"/>
        <w:spacing w:before="0" w:beforeAutospacing="0" w:after="0" w:afterAutospacing="0" w:line="600" w:lineRule="exact"/>
        <w:ind w:firstLine="640" w:firstLineChars="200"/>
        <w:jc w:val="both"/>
        <w:rPr>
          <w:rFonts w:hint="eastAsia" w:ascii="楷体_GB2312" w:hAnsi="Times New Roman" w:eastAsia="楷体_GB2312"/>
          <w:color w:val="191919"/>
          <w:sz w:val="32"/>
          <w:szCs w:val="32"/>
        </w:rPr>
      </w:pPr>
      <w:r>
        <w:rPr>
          <w:rFonts w:hint="eastAsia" w:ascii="楷体_GB2312" w:hAnsi="Times New Roman" w:eastAsia="楷体_GB2312"/>
          <w:color w:val="191919"/>
          <w:sz w:val="32"/>
          <w:szCs w:val="32"/>
          <w:shd w:val="clear" w:color="auto" w:fill="FFFFFF"/>
        </w:rPr>
        <w:t>（一）名称</w:t>
      </w:r>
    </w:p>
    <w:p>
      <w:pPr>
        <w:pStyle w:val="2"/>
        <w:widowControl/>
        <w:shd w:val="clear" w:color="auto" w:fill="FFFFFF"/>
        <w:snapToGrid w:val="0"/>
        <w:spacing w:before="0" w:beforeAutospacing="0" w:after="0" w:afterAutospacing="0" w:line="600" w:lineRule="exact"/>
        <w:ind w:firstLine="640" w:firstLineChars="200"/>
        <w:jc w:val="both"/>
        <w:rPr>
          <w:rFonts w:hint="eastAsia" w:ascii="Times New Roman" w:hAnsi="Times New Roman" w:eastAsia="仿宋_GB2312"/>
          <w:color w:val="191919"/>
          <w:sz w:val="32"/>
          <w:szCs w:val="32"/>
          <w:shd w:val="clear" w:color="auto" w:fill="FFFFFF"/>
        </w:rPr>
      </w:pPr>
      <w:r>
        <w:rPr>
          <w:rFonts w:ascii="Times New Roman" w:hAnsi="Times New Roman" w:eastAsia="仿宋_GB2312"/>
          <w:color w:val="191919"/>
          <w:sz w:val="32"/>
          <w:szCs w:val="32"/>
          <w:shd w:val="clear" w:color="auto" w:fill="FFFFFF"/>
        </w:rPr>
        <w:t>包括中文名和汉语拼音。命名以</w:t>
      </w:r>
      <w:r>
        <w:rPr>
          <w:rFonts w:hint="eastAsia" w:ascii="Times New Roman" w:hAnsi="Times New Roman" w:eastAsia="仿宋_GB2312"/>
          <w:color w:val="191919"/>
          <w:sz w:val="32"/>
          <w:szCs w:val="32"/>
          <w:shd w:val="clear" w:color="auto" w:fill="FFFFFF"/>
        </w:rPr>
        <w:t>“</w:t>
      </w:r>
      <w:r>
        <w:rPr>
          <w:rFonts w:ascii="Times New Roman" w:hAnsi="Times New Roman" w:eastAsia="仿宋_GB2312"/>
          <w:color w:val="191919"/>
          <w:sz w:val="32"/>
          <w:szCs w:val="32"/>
          <w:shd w:val="clear" w:color="auto" w:fill="FFFFFF"/>
        </w:rPr>
        <w:t>饮片名</w:t>
      </w:r>
      <w:r>
        <w:rPr>
          <w:rFonts w:hint="eastAsia" w:ascii="Times New Roman" w:hAnsi="Times New Roman" w:eastAsia="仿宋_GB2312"/>
          <w:color w:val="191919"/>
          <w:sz w:val="32"/>
          <w:szCs w:val="32"/>
          <w:shd w:val="clear" w:color="auto" w:fill="FFFFFF"/>
        </w:rPr>
        <w:t>+</w:t>
      </w:r>
      <w:r>
        <w:rPr>
          <w:rFonts w:ascii="Times New Roman" w:hAnsi="Times New Roman" w:eastAsia="仿宋_GB2312"/>
          <w:color w:val="191919"/>
          <w:sz w:val="32"/>
          <w:szCs w:val="32"/>
          <w:shd w:val="clear" w:color="auto" w:fill="FFFFFF"/>
        </w:rPr>
        <w:t>配方颗粒”构成，饮片名称按照</w:t>
      </w:r>
      <w:r>
        <w:rPr>
          <w:rFonts w:hint="eastAsia" w:ascii="Times New Roman" w:hAnsi="Times New Roman" w:eastAsia="仿宋_GB2312"/>
          <w:color w:val="191919"/>
          <w:sz w:val="32"/>
          <w:szCs w:val="32"/>
          <w:shd w:val="clear" w:color="auto" w:fill="FFFFFF"/>
        </w:rPr>
        <w:t>法定标准命名，如“</w:t>
      </w:r>
      <w:r>
        <w:rPr>
          <w:rFonts w:hint="eastAsia" w:ascii="Times New Roman" w:hAnsi="Times New Roman" w:eastAsia="仿宋_GB2312"/>
          <w:color w:val="191919"/>
          <w:sz w:val="32"/>
          <w:szCs w:val="32"/>
          <w:shd w:val="clear" w:color="auto" w:fill="FFFFFF"/>
          <w:lang w:eastAsia="zh-CN"/>
        </w:rPr>
        <w:t>炒</w:t>
      </w:r>
      <w:r>
        <w:rPr>
          <w:rFonts w:hint="eastAsia" w:ascii="Times New Roman" w:hAnsi="Times New Roman" w:eastAsia="仿宋_GB2312"/>
          <w:color w:val="191919"/>
          <w:sz w:val="32"/>
          <w:szCs w:val="32"/>
          <w:shd w:val="clear" w:color="auto" w:fill="FFFFFF"/>
        </w:rPr>
        <w:t>白芍配方颗粒”。</w:t>
      </w:r>
      <w:r>
        <w:rPr>
          <w:rFonts w:ascii="Times New Roman" w:hAnsi="Times New Roman" w:eastAsia="仿宋_GB2312"/>
          <w:color w:val="191919"/>
          <w:sz w:val="32"/>
          <w:szCs w:val="32"/>
          <w:shd w:val="clear" w:color="auto" w:fill="FFFFFF"/>
        </w:rPr>
        <w:t>对于不同基原品种、或临床习用需区分特定产地的品种，在XXX配方颗粒名称中加括号标注其植物的中文名，如“</w:t>
      </w:r>
      <w:r>
        <w:rPr>
          <w:rFonts w:hint="eastAsia" w:ascii="Times New Roman" w:hAnsi="Times New Roman" w:eastAsia="仿宋_GB2312"/>
          <w:color w:val="191919"/>
          <w:sz w:val="32"/>
          <w:szCs w:val="32"/>
          <w:shd w:val="clear" w:color="auto" w:fill="FFFFFF"/>
          <w:lang w:eastAsia="zh-CN"/>
        </w:rPr>
        <w:t>大黄</w:t>
      </w:r>
      <w:r>
        <w:rPr>
          <w:rFonts w:ascii="Times New Roman" w:hAnsi="Times New Roman" w:eastAsia="仿宋_GB2312"/>
          <w:color w:val="191919"/>
          <w:sz w:val="32"/>
          <w:szCs w:val="32"/>
          <w:shd w:val="clear" w:color="auto" w:fill="FFFFFF"/>
        </w:rPr>
        <w:t>（</w:t>
      </w:r>
      <w:r>
        <w:rPr>
          <w:rFonts w:hint="eastAsia" w:ascii="Times New Roman" w:hAnsi="Times New Roman" w:eastAsia="仿宋_GB2312"/>
          <w:color w:val="191919"/>
          <w:sz w:val="32"/>
          <w:szCs w:val="32"/>
          <w:shd w:val="clear" w:color="auto" w:fill="FFFFFF"/>
          <w:lang w:eastAsia="zh-CN"/>
        </w:rPr>
        <w:t>唐古特大黄</w:t>
      </w:r>
      <w:r>
        <w:rPr>
          <w:rFonts w:ascii="Times New Roman" w:hAnsi="Times New Roman" w:eastAsia="仿宋_GB2312"/>
          <w:color w:val="191919"/>
          <w:sz w:val="32"/>
          <w:szCs w:val="32"/>
          <w:shd w:val="clear" w:color="auto" w:fill="FFFFFF"/>
        </w:rPr>
        <w:t>）配方颗粒”；“</w:t>
      </w:r>
      <w:r>
        <w:rPr>
          <w:rFonts w:hint="eastAsia" w:ascii="Times New Roman" w:hAnsi="Times New Roman" w:eastAsia="仿宋_GB2312"/>
          <w:color w:val="191919"/>
          <w:sz w:val="32"/>
          <w:szCs w:val="32"/>
          <w:shd w:val="clear" w:color="auto" w:fill="FFFFFF"/>
          <w:lang w:eastAsia="zh-CN"/>
        </w:rPr>
        <w:t>车前草</w:t>
      </w:r>
      <w:r>
        <w:rPr>
          <w:rFonts w:ascii="Times New Roman" w:hAnsi="Times New Roman" w:eastAsia="仿宋_GB2312"/>
          <w:color w:val="191919"/>
          <w:sz w:val="32"/>
          <w:szCs w:val="32"/>
          <w:shd w:val="clear" w:color="auto" w:fill="FFFFFF"/>
        </w:rPr>
        <w:t>（</w:t>
      </w:r>
      <w:r>
        <w:rPr>
          <w:rFonts w:hint="eastAsia" w:ascii="Times New Roman" w:hAnsi="Times New Roman" w:eastAsia="仿宋_GB2312"/>
          <w:color w:val="191919"/>
          <w:sz w:val="32"/>
          <w:szCs w:val="32"/>
          <w:shd w:val="clear" w:color="auto" w:fill="FFFFFF"/>
          <w:lang w:eastAsia="zh-CN"/>
        </w:rPr>
        <w:t>平车前</w:t>
      </w:r>
      <w:r>
        <w:rPr>
          <w:rFonts w:ascii="Times New Roman" w:hAnsi="Times New Roman" w:eastAsia="仿宋_GB2312"/>
          <w:color w:val="191919"/>
          <w:sz w:val="32"/>
          <w:szCs w:val="32"/>
          <w:shd w:val="clear" w:color="auto" w:fill="FFFFFF"/>
        </w:rPr>
        <w:t>）配方颗粒”，对于来源植物名称与药材名称相同的可不标注。</w:t>
      </w:r>
    </w:p>
    <w:p>
      <w:pPr>
        <w:pStyle w:val="2"/>
        <w:widowControl/>
        <w:shd w:val="clear" w:color="auto" w:fill="FFFFFF"/>
        <w:snapToGrid w:val="0"/>
        <w:spacing w:before="0" w:beforeAutospacing="0" w:after="0" w:afterAutospacing="0" w:line="600" w:lineRule="exact"/>
        <w:ind w:firstLine="640" w:firstLineChars="200"/>
        <w:jc w:val="both"/>
        <w:rPr>
          <w:rFonts w:hint="eastAsia" w:ascii="楷体_GB2312" w:hAnsi="Times New Roman" w:eastAsia="楷体_GB2312"/>
          <w:color w:val="191919"/>
          <w:sz w:val="32"/>
          <w:szCs w:val="32"/>
        </w:rPr>
      </w:pPr>
      <w:r>
        <w:rPr>
          <w:rFonts w:hint="eastAsia" w:ascii="楷体_GB2312" w:hAnsi="Times New Roman" w:eastAsia="楷体_GB2312"/>
          <w:color w:val="191919"/>
          <w:sz w:val="32"/>
          <w:szCs w:val="32"/>
          <w:shd w:val="clear" w:color="auto" w:fill="FFFFFF"/>
        </w:rPr>
        <w:t>（二）来源</w:t>
      </w:r>
    </w:p>
    <w:p>
      <w:pPr>
        <w:pStyle w:val="2"/>
        <w:widowControl/>
        <w:shd w:val="clear" w:color="auto" w:fill="FFFFFF"/>
        <w:snapToGrid w:val="0"/>
        <w:spacing w:before="0" w:beforeAutospacing="0" w:after="0" w:afterAutospacing="0" w:line="600" w:lineRule="exact"/>
        <w:ind w:firstLine="640" w:firstLineChars="200"/>
        <w:jc w:val="both"/>
        <w:rPr>
          <w:rFonts w:hint="eastAsia" w:ascii="Times New Roman" w:hAnsi="Times New Roman" w:eastAsia="仿宋_GB2312"/>
          <w:color w:val="191919"/>
          <w:sz w:val="32"/>
          <w:szCs w:val="32"/>
          <w:shd w:val="clear" w:color="auto" w:fill="FFFFFF"/>
        </w:rPr>
      </w:pPr>
      <w:r>
        <w:rPr>
          <w:rFonts w:ascii="Times New Roman" w:hAnsi="Times New Roman" w:eastAsia="仿宋_GB2312"/>
          <w:color w:val="191919"/>
          <w:sz w:val="32"/>
          <w:szCs w:val="32"/>
          <w:shd w:val="clear" w:color="auto" w:fill="FFFFFF"/>
        </w:rPr>
        <w:t>本品为XXX经炮制并按标准汤剂的主要质量指标加工制成的配方颗粒。例如，“本品为</w:t>
      </w:r>
      <w:r>
        <w:rPr>
          <w:rFonts w:hint="eastAsia" w:ascii="Times New Roman" w:hAnsi="Times New Roman" w:eastAsia="仿宋_GB2312"/>
          <w:color w:val="191919"/>
          <w:sz w:val="32"/>
          <w:szCs w:val="32"/>
          <w:shd w:val="clear" w:color="auto" w:fill="FFFFFF"/>
          <w:lang w:eastAsia="zh-CN"/>
        </w:rPr>
        <w:t>伞形</w:t>
      </w:r>
      <w:r>
        <w:rPr>
          <w:rFonts w:hint="eastAsia" w:ascii="Times New Roman" w:hAnsi="Times New Roman" w:eastAsia="仿宋_GB2312"/>
          <w:color w:val="191919"/>
          <w:sz w:val="32"/>
          <w:szCs w:val="32"/>
          <w:shd w:val="clear" w:color="auto" w:fill="FFFFFF"/>
        </w:rPr>
        <w:t>科</w:t>
      </w:r>
      <w:r>
        <w:rPr>
          <w:rFonts w:ascii="Times New Roman" w:hAnsi="Times New Roman" w:eastAsia="仿宋_GB2312"/>
          <w:color w:val="191919"/>
          <w:sz w:val="32"/>
          <w:szCs w:val="32"/>
          <w:shd w:val="clear" w:color="auto" w:fill="FFFFFF"/>
        </w:rPr>
        <w:t>植物</w:t>
      </w:r>
      <w:r>
        <w:rPr>
          <w:rFonts w:hint="eastAsia" w:ascii="Times New Roman" w:hAnsi="Times New Roman" w:eastAsia="仿宋_GB2312"/>
          <w:color w:val="191919"/>
          <w:sz w:val="32"/>
          <w:szCs w:val="32"/>
          <w:shd w:val="clear" w:color="auto" w:fill="FFFFFF"/>
          <w:lang w:eastAsia="zh-CN"/>
        </w:rPr>
        <w:t>柴首</w:t>
      </w:r>
      <w:r>
        <w:rPr>
          <w:rFonts w:hint="eastAsia" w:ascii="Times New Roman" w:hAnsi="Times New Roman" w:eastAsia="仿宋_GB2312"/>
          <w:color w:val="191919"/>
          <w:sz w:val="32"/>
          <w:szCs w:val="32"/>
          <w:shd w:val="clear" w:color="auto" w:fill="FFFFFF"/>
          <w:lang w:val="en-US" w:eastAsia="zh-CN"/>
        </w:rPr>
        <w:t>Bupleurum chaihou shan et sheh</w:t>
      </w:r>
      <w:r>
        <w:rPr>
          <w:rFonts w:ascii="Times New Roman" w:hAnsi="Times New Roman" w:eastAsia="仿宋_GB2312"/>
          <w:color w:val="191919"/>
          <w:sz w:val="32"/>
          <w:szCs w:val="32"/>
          <w:shd w:val="clear" w:color="auto" w:fill="FFFFFF"/>
        </w:rPr>
        <w:t>的干燥</w:t>
      </w:r>
      <w:r>
        <w:rPr>
          <w:rFonts w:hint="eastAsia" w:ascii="Times New Roman" w:hAnsi="Times New Roman" w:eastAsia="仿宋_GB2312"/>
          <w:color w:val="191919"/>
          <w:sz w:val="32"/>
          <w:szCs w:val="32"/>
          <w:shd w:val="clear" w:color="auto" w:fill="FFFFFF"/>
        </w:rPr>
        <w:t>根</w:t>
      </w:r>
      <w:r>
        <w:rPr>
          <w:rFonts w:hint="eastAsia" w:ascii="Times New Roman" w:hAnsi="Times New Roman" w:eastAsia="仿宋_GB2312"/>
          <w:color w:val="191919"/>
          <w:sz w:val="32"/>
          <w:szCs w:val="32"/>
          <w:shd w:val="clear" w:color="auto" w:fill="FFFFFF"/>
          <w:lang w:eastAsia="zh-CN"/>
        </w:rPr>
        <w:t>及根茎</w:t>
      </w:r>
      <w:r>
        <w:rPr>
          <w:rFonts w:ascii="Times New Roman" w:hAnsi="Times New Roman" w:eastAsia="仿宋_GB2312"/>
          <w:color w:val="191919"/>
          <w:sz w:val="32"/>
          <w:szCs w:val="32"/>
          <w:shd w:val="clear" w:color="auto" w:fill="FFFFFF"/>
        </w:rPr>
        <w:t>经炮制并按标准汤剂的主要质量指标加工制成的配方颗粒。”来源如为多基原药材，应固定一个基原，不同基原的药材不可相互混用。</w:t>
      </w:r>
    </w:p>
    <w:p>
      <w:pPr>
        <w:pStyle w:val="2"/>
        <w:widowControl/>
        <w:shd w:val="clear" w:color="auto" w:fill="FFFFFF"/>
        <w:snapToGrid w:val="0"/>
        <w:spacing w:before="0" w:beforeAutospacing="0" w:after="0" w:afterAutospacing="0" w:line="600" w:lineRule="exact"/>
        <w:ind w:firstLine="640" w:firstLineChars="200"/>
        <w:jc w:val="both"/>
        <w:rPr>
          <w:rFonts w:hint="eastAsia" w:ascii="楷体_GB2312" w:hAnsi="Times New Roman" w:eastAsia="楷体_GB2312"/>
          <w:color w:val="auto"/>
          <w:sz w:val="32"/>
          <w:szCs w:val="32"/>
          <w:shd w:val="clear" w:color="auto" w:fill="FFFFFF"/>
        </w:rPr>
      </w:pPr>
      <w:r>
        <w:rPr>
          <w:rFonts w:hint="eastAsia" w:ascii="楷体_GB2312" w:hAnsi="Times New Roman" w:eastAsia="楷体_GB2312"/>
          <w:color w:val="auto"/>
          <w:sz w:val="32"/>
          <w:szCs w:val="32"/>
          <w:shd w:val="clear" w:color="auto" w:fill="FFFFFF"/>
        </w:rPr>
        <w:t>（三）生产用饮片质量标准</w:t>
      </w:r>
    </w:p>
    <w:p>
      <w:pPr>
        <w:pStyle w:val="2"/>
        <w:widowControl/>
        <w:shd w:val="clear" w:color="auto" w:fill="FFFFFF"/>
        <w:snapToGrid w:val="0"/>
        <w:spacing w:before="0" w:beforeAutospacing="0" w:after="0" w:afterAutospacing="0" w:line="600" w:lineRule="exact"/>
        <w:ind w:firstLine="640" w:firstLineChars="200"/>
        <w:jc w:val="both"/>
        <w:rPr>
          <w:rFonts w:ascii="仿宋_GB2312" w:hAnsi="Times New Roman" w:eastAsia="仿宋_GB2312"/>
          <w:color w:val="auto"/>
          <w:sz w:val="32"/>
          <w:szCs w:val="32"/>
          <w:shd w:val="clear" w:color="auto" w:fill="FFFFFF"/>
        </w:rPr>
      </w:pPr>
      <w:r>
        <w:rPr>
          <w:rFonts w:hint="eastAsia" w:ascii="仿宋_GB2312" w:hAnsi="Times New Roman" w:eastAsia="仿宋_GB2312"/>
          <w:color w:val="auto"/>
          <w:sz w:val="32"/>
          <w:szCs w:val="32"/>
          <w:shd w:val="clear" w:color="auto" w:fill="FFFFFF"/>
        </w:rPr>
        <w:t>准确表述生产用饮片的质量标准名称。如“《</w:t>
      </w:r>
      <w:r>
        <w:rPr>
          <w:rFonts w:hint="eastAsia" w:ascii="仿宋_GB2312" w:hAnsi="Times New Roman" w:eastAsia="仿宋_GB2312"/>
          <w:color w:val="auto"/>
          <w:sz w:val="32"/>
          <w:szCs w:val="32"/>
          <w:shd w:val="clear" w:color="auto" w:fill="FFFFFF"/>
          <w:lang w:eastAsia="zh-CN"/>
        </w:rPr>
        <w:t>重庆市中药饮片炮制规范及标准</w:t>
      </w:r>
      <w:r>
        <w:rPr>
          <w:rFonts w:hint="eastAsia" w:ascii="仿宋_GB2312" w:hAnsi="Times New Roman" w:eastAsia="仿宋_GB2312"/>
          <w:color w:val="auto"/>
          <w:sz w:val="32"/>
          <w:szCs w:val="32"/>
          <w:shd w:val="clear" w:color="auto" w:fill="FFFFFF"/>
        </w:rPr>
        <w:t xml:space="preserve">》 </w:t>
      </w:r>
      <w:r>
        <w:rPr>
          <w:rFonts w:hint="eastAsia" w:ascii="仿宋_GB2312" w:hAnsi="Times New Roman" w:eastAsia="仿宋_GB2312"/>
          <w:color w:val="auto"/>
          <w:sz w:val="32"/>
          <w:szCs w:val="32"/>
          <w:shd w:val="clear" w:color="auto" w:fill="FFFFFF"/>
          <w:lang w:eastAsia="zh-CN"/>
        </w:rPr>
        <w:t>炒</w:t>
      </w:r>
      <w:r>
        <w:rPr>
          <w:rFonts w:hint="eastAsia" w:ascii="仿宋_GB2312" w:hAnsi="Times New Roman" w:eastAsia="仿宋_GB2312"/>
          <w:color w:val="auto"/>
          <w:sz w:val="32"/>
          <w:szCs w:val="32"/>
          <w:shd w:val="clear" w:color="auto" w:fill="FFFFFF"/>
        </w:rPr>
        <w:t>白芍”。</w:t>
      </w:r>
    </w:p>
    <w:p>
      <w:pPr>
        <w:spacing w:line="560" w:lineRule="exact"/>
        <w:ind w:firstLine="640" w:firstLineChars="200"/>
        <w:rPr>
          <w:rFonts w:eastAsia="楷体_GB2312"/>
          <w:color w:val="000000"/>
          <w:sz w:val="32"/>
          <w:szCs w:val="32"/>
        </w:rPr>
      </w:pPr>
      <w:r>
        <w:rPr>
          <w:rFonts w:eastAsia="楷体_GB2312"/>
          <w:color w:val="000000"/>
          <w:sz w:val="32"/>
          <w:szCs w:val="32"/>
        </w:rPr>
        <w:t>（</w:t>
      </w:r>
      <w:r>
        <w:rPr>
          <w:rFonts w:hint="eastAsia" w:eastAsia="楷体_GB2312"/>
          <w:color w:val="000000"/>
          <w:sz w:val="32"/>
          <w:szCs w:val="32"/>
        </w:rPr>
        <w:t>四</w:t>
      </w:r>
      <w:r>
        <w:rPr>
          <w:rFonts w:eastAsia="楷体_GB2312"/>
          <w:color w:val="000000"/>
          <w:sz w:val="32"/>
          <w:szCs w:val="32"/>
        </w:rPr>
        <w:t>）制法</w:t>
      </w:r>
    </w:p>
    <w:p>
      <w:pPr>
        <w:spacing w:line="560" w:lineRule="exact"/>
        <w:ind w:firstLine="640" w:firstLineChars="200"/>
        <w:rPr>
          <w:rFonts w:eastAsia="仿宋_GB2312"/>
          <w:color w:val="000000"/>
          <w:sz w:val="32"/>
          <w:szCs w:val="32"/>
        </w:rPr>
      </w:pPr>
      <w:r>
        <w:rPr>
          <w:rFonts w:eastAsia="仿宋_GB2312"/>
          <w:color w:val="000000"/>
          <w:sz w:val="32"/>
          <w:szCs w:val="32"/>
        </w:rPr>
        <w:t>根据“生产工艺要求”项下记载的制备工艺进行简要描述，包括投料量、制备过程、主要参数、出膏率范围、辅料及其用量范围、制成量等。</w:t>
      </w:r>
    </w:p>
    <w:p>
      <w:pPr>
        <w:spacing w:line="560" w:lineRule="exact"/>
        <w:ind w:firstLine="640" w:firstLineChars="200"/>
        <w:rPr>
          <w:rFonts w:eastAsia="楷体_GB2312"/>
          <w:color w:val="000000"/>
          <w:sz w:val="32"/>
          <w:szCs w:val="32"/>
        </w:rPr>
      </w:pPr>
      <w:r>
        <w:rPr>
          <w:rFonts w:eastAsia="楷体_GB2312"/>
          <w:color w:val="000000"/>
          <w:sz w:val="32"/>
          <w:szCs w:val="32"/>
        </w:rPr>
        <w:t>（</w:t>
      </w:r>
      <w:r>
        <w:rPr>
          <w:rFonts w:hint="eastAsia" w:eastAsia="楷体_GB2312"/>
          <w:color w:val="000000"/>
          <w:sz w:val="32"/>
          <w:szCs w:val="32"/>
        </w:rPr>
        <w:t>五</w:t>
      </w:r>
      <w:r>
        <w:rPr>
          <w:rFonts w:eastAsia="楷体_GB2312"/>
          <w:color w:val="000000"/>
          <w:sz w:val="32"/>
          <w:szCs w:val="32"/>
        </w:rPr>
        <w:t>）性状</w:t>
      </w:r>
    </w:p>
    <w:p>
      <w:pPr>
        <w:spacing w:line="560" w:lineRule="exact"/>
        <w:ind w:firstLine="640" w:firstLineChars="200"/>
        <w:rPr>
          <w:rFonts w:eastAsia="仿宋_GB2312"/>
          <w:color w:val="000000"/>
          <w:sz w:val="32"/>
          <w:szCs w:val="32"/>
        </w:rPr>
      </w:pPr>
      <w:r>
        <w:rPr>
          <w:rFonts w:eastAsia="仿宋_GB2312"/>
          <w:color w:val="000000"/>
          <w:sz w:val="32"/>
          <w:szCs w:val="32"/>
        </w:rPr>
        <w:t>包括颜色、形态、气味等特征。</w:t>
      </w:r>
    </w:p>
    <w:p>
      <w:pPr>
        <w:spacing w:line="560" w:lineRule="exact"/>
        <w:ind w:firstLine="640" w:firstLineChars="200"/>
        <w:rPr>
          <w:rFonts w:eastAsia="楷体_GB2312"/>
          <w:color w:val="000000"/>
          <w:sz w:val="32"/>
          <w:szCs w:val="32"/>
        </w:rPr>
      </w:pPr>
      <w:r>
        <w:rPr>
          <w:rFonts w:eastAsia="楷体_GB2312"/>
          <w:color w:val="000000"/>
          <w:sz w:val="32"/>
          <w:szCs w:val="32"/>
        </w:rPr>
        <w:t>（</w:t>
      </w:r>
      <w:r>
        <w:rPr>
          <w:rFonts w:hint="eastAsia" w:eastAsia="楷体_GB2312"/>
          <w:color w:val="000000"/>
          <w:sz w:val="32"/>
          <w:szCs w:val="32"/>
        </w:rPr>
        <w:t>六</w:t>
      </w:r>
      <w:r>
        <w:rPr>
          <w:rFonts w:eastAsia="楷体_GB2312"/>
          <w:color w:val="000000"/>
          <w:sz w:val="32"/>
          <w:szCs w:val="32"/>
        </w:rPr>
        <w:t>）鉴别</w:t>
      </w:r>
    </w:p>
    <w:p>
      <w:pPr>
        <w:spacing w:line="560" w:lineRule="exact"/>
        <w:ind w:firstLine="640" w:firstLineChars="200"/>
        <w:rPr>
          <w:rFonts w:eastAsia="仿宋_GB2312"/>
          <w:color w:val="000000"/>
          <w:sz w:val="32"/>
          <w:szCs w:val="32"/>
        </w:rPr>
      </w:pPr>
      <w:r>
        <w:rPr>
          <w:rFonts w:eastAsia="仿宋_GB2312"/>
          <w:color w:val="000000"/>
          <w:sz w:val="32"/>
          <w:szCs w:val="32"/>
        </w:rPr>
        <w:t>根据中药配方颗粒各品种及其原料的性质可采用理化鉴别、色谱鉴别等方法，建立的方法应符合重现性、专属性和耐用性的验证要求。</w:t>
      </w:r>
    </w:p>
    <w:p>
      <w:pPr>
        <w:spacing w:line="560" w:lineRule="exact"/>
        <w:ind w:firstLine="640" w:firstLineChars="200"/>
        <w:rPr>
          <w:rFonts w:eastAsia="仿宋_GB2312"/>
          <w:color w:val="000000"/>
          <w:sz w:val="32"/>
          <w:szCs w:val="32"/>
        </w:rPr>
      </w:pPr>
      <w:r>
        <w:rPr>
          <w:rFonts w:eastAsia="仿宋_GB2312"/>
          <w:color w:val="000000"/>
          <w:sz w:val="32"/>
          <w:szCs w:val="32"/>
        </w:rPr>
        <w:t>理化鉴别应根据所含成份的化学性质选择适宜的专属性方法。色谱鉴别，包括薄层色谱法、高效液相色谱法、气相色谱法，具有直观、承载信息量大、专属性强等</w:t>
      </w:r>
      <w:r>
        <w:rPr>
          <w:rFonts w:hint="eastAsia" w:eastAsia="仿宋_GB2312"/>
          <w:color w:val="000000"/>
          <w:sz w:val="32"/>
          <w:szCs w:val="32"/>
        </w:rPr>
        <w:t>特点</w:t>
      </w:r>
      <w:r>
        <w:rPr>
          <w:rFonts w:eastAsia="仿宋_GB2312"/>
          <w:color w:val="000000"/>
          <w:sz w:val="32"/>
          <w:szCs w:val="32"/>
        </w:rPr>
        <w:t>，可作为中药配方颗粒鉴别的主要方法。</w:t>
      </w:r>
    </w:p>
    <w:p>
      <w:pPr>
        <w:spacing w:line="560" w:lineRule="exact"/>
        <w:ind w:firstLine="640" w:firstLineChars="200"/>
        <w:rPr>
          <w:rFonts w:eastAsia="楷体_GB2312"/>
          <w:color w:val="000000"/>
          <w:sz w:val="32"/>
          <w:szCs w:val="32"/>
        </w:rPr>
      </w:pPr>
      <w:r>
        <w:rPr>
          <w:rFonts w:eastAsia="楷体_GB2312"/>
          <w:color w:val="000000"/>
          <w:sz w:val="32"/>
          <w:szCs w:val="32"/>
        </w:rPr>
        <w:t>（</w:t>
      </w:r>
      <w:r>
        <w:rPr>
          <w:rFonts w:hint="eastAsia" w:eastAsia="楷体_GB2312"/>
          <w:color w:val="000000"/>
          <w:sz w:val="32"/>
          <w:szCs w:val="32"/>
        </w:rPr>
        <w:t>七</w:t>
      </w:r>
      <w:r>
        <w:rPr>
          <w:rFonts w:eastAsia="楷体_GB2312"/>
          <w:color w:val="000000"/>
          <w:sz w:val="32"/>
          <w:szCs w:val="32"/>
        </w:rPr>
        <w:t>）检查</w:t>
      </w:r>
    </w:p>
    <w:p>
      <w:pPr>
        <w:spacing w:line="560" w:lineRule="exact"/>
        <w:ind w:firstLine="640" w:firstLineChars="200"/>
        <w:rPr>
          <w:rFonts w:eastAsia="仿宋_GB2312"/>
          <w:color w:val="000000"/>
          <w:sz w:val="32"/>
          <w:szCs w:val="32"/>
        </w:rPr>
      </w:pPr>
      <w:r>
        <w:rPr>
          <w:rFonts w:eastAsia="仿宋_GB2312"/>
          <w:color w:val="000000"/>
          <w:sz w:val="32"/>
          <w:szCs w:val="32"/>
        </w:rPr>
        <w:t>中药配方颗粒应符合现行版《中国药典》制剂通则颗粒剂项下的有关规定，另应根据原料中可能存在的有毒有害物质、生产过程中可能造成的污染、剂型要求、贮藏条件等建立检查项目。检查项目应能真实反映中药配方颗粒质量，并保证安全与有效。所有中药配方颗粒都应进行有毒有害物质的检查研究。以栽培中药材为原料生产的中药配方颗粒，农药残留检查可根据可能使用农药的种类进行研究；以易于霉变的中药材（如种子类、果实类中药材等）为原料生产的中药配方颗粒，应进行真菌毒素的检查研究。根据研究结果制订合理限度，列入标准正文。</w:t>
      </w:r>
    </w:p>
    <w:p>
      <w:pPr>
        <w:spacing w:line="560" w:lineRule="exact"/>
        <w:ind w:firstLine="640" w:firstLineChars="200"/>
        <w:rPr>
          <w:rFonts w:eastAsia="楷体_GB2312"/>
          <w:color w:val="000000"/>
          <w:sz w:val="32"/>
          <w:szCs w:val="32"/>
        </w:rPr>
      </w:pPr>
      <w:r>
        <w:rPr>
          <w:rFonts w:eastAsia="楷体_GB2312"/>
          <w:color w:val="000000"/>
          <w:sz w:val="32"/>
          <w:szCs w:val="32"/>
        </w:rPr>
        <w:t>（</w:t>
      </w:r>
      <w:r>
        <w:rPr>
          <w:rFonts w:hint="eastAsia" w:eastAsia="楷体_GB2312"/>
          <w:color w:val="000000"/>
          <w:sz w:val="32"/>
          <w:szCs w:val="32"/>
        </w:rPr>
        <w:t>八</w:t>
      </w:r>
      <w:r>
        <w:rPr>
          <w:rFonts w:eastAsia="楷体_GB2312"/>
          <w:color w:val="000000"/>
          <w:sz w:val="32"/>
          <w:szCs w:val="32"/>
        </w:rPr>
        <w:t>）浸出物</w:t>
      </w:r>
    </w:p>
    <w:p>
      <w:pPr>
        <w:spacing w:line="560" w:lineRule="exact"/>
        <w:ind w:firstLine="640" w:firstLineChars="200"/>
        <w:rPr>
          <w:rFonts w:eastAsia="仿宋_GB2312"/>
          <w:color w:val="000000"/>
          <w:sz w:val="32"/>
          <w:szCs w:val="32"/>
        </w:rPr>
      </w:pPr>
      <w:r>
        <w:rPr>
          <w:rFonts w:eastAsia="仿宋_GB2312"/>
          <w:color w:val="000000"/>
          <w:sz w:val="32"/>
          <w:szCs w:val="32"/>
        </w:rPr>
        <w:t>应根据该品种所含主要成份类别，选择适宜的溶剂进行测定，根据测定结果制定合理限度。由于中药配方颗粒均以水为溶剂进行提取，同时其辅料多为水溶性辅料，因此，浸出物检查所用的溶剂一般选择乙醇或适宜的溶剂，并考察辅料的影响。</w:t>
      </w:r>
    </w:p>
    <w:p>
      <w:pPr>
        <w:spacing w:line="560" w:lineRule="exact"/>
        <w:ind w:firstLine="640" w:firstLineChars="200"/>
        <w:rPr>
          <w:rFonts w:eastAsia="楷体_GB2312"/>
          <w:color w:val="000000"/>
          <w:sz w:val="32"/>
          <w:szCs w:val="32"/>
        </w:rPr>
      </w:pPr>
      <w:r>
        <w:rPr>
          <w:rFonts w:eastAsia="楷体_GB2312"/>
          <w:color w:val="000000"/>
          <w:sz w:val="32"/>
          <w:szCs w:val="32"/>
        </w:rPr>
        <w:t>（</w:t>
      </w:r>
      <w:r>
        <w:rPr>
          <w:rFonts w:hint="eastAsia" w:eastAsia="楷体_GB2312"/>
          <w:color w:val="000000"/>
          <w:sz w:val="32"/>
          <w:szCs w:val="32"/>
        </w:rPr>
        <w:t>九</w:t>
      </w:r>
      <w:r>
        <w:rPr>
          <w:rFonts w:eastAsia="楷体_GB2312"/>
          <w:color w:val="000000"/>
          <w:sz w:val="32"/>
          <w:szCs w:val="32"/>
        </w:rPr>
        <w:t>）特征图谱或指纹图谱</w:t>
      </w:r>
    </w:p>
    <w:p>
      <w:pPr>
        <w:pStyle w:val="2"/>
        <w:widowControl/>
        <w:shd w:val="clear" w:color="auto" w:fill="FFFFFF"/>
        <w:snapToGrid w:val="0"/>
        <w:spacing w:before="0" w:beforeAutospacing="0" w:after="0" w:afterAutospacing="0" w:line="600" w:lineRule="exact"/>
        <w:ind w:firstLine="640" w:firstLineChars="200"/>
        <w:jc w:val="both"/>
        <w:rPr>
          <w:rFonts w:hint="eastAsia" w:ascii="Times New Roman" w:hAnsi="Times New Roman" w:eastAsia="仿宋_GB2312"/>
          <w:strike/>
          <w:color w:val="191919"/>
          <w:sz w:val="32"/>
          <w:szCs w:val="32"/>
          <w:shd w:val="clear" w:color="auto" w:fill="FFFFFF"/>
        </w:rPr>
      </w:pPr>
      <w:r>
        <w:rPr>
          <w:rFonts w:ascii="Times New Roman" w:hAnsi="Times New Roman" w:eastAsia="仿宋_GB2312"/>
          <w:color w:val="191919"/>
          <w:sz w:val="32"/>
          <w:szCs w:val="32"/>
          <w:shd w:val="clear" w:color="auto" w:fill="FFFFFF"/>
        </w:rPr>
        <w:t>由于中药配方颗粒已经不具备饮片性状鉴别的特征，应建立以对照药材</w:t>
      </w:r>
      <w:r>
        <w:rPr>
          <w:rFonts w:hint="eastAsia" w:ascii="Times New Roman" w:hAnsi="Times New Roman" w:eastAsia="仿宋_GB2312"/>
          <w:color w:val="191919"/>
          <w:sz w:val="32"/>
          <w:szCs w:val="32"/>
          <w:shd w:val="clear" w:color="auto" w:fill="FFFFFF"/>
        </w:rPr>
        <w:t>、对照提取物或多个对照品</w:t>
      </w:r>
      <w:r>
        <w:rPr>
          <w:rFonts w:ascii="Times New Roman" w:hAnsi="Times New Roman" w:eastAsia="仿宋_GB2312"/>
          <w:color w:val="191919"/>
          <w:sz w:val="32"/>
          <w:szCs w:val="32"/>
          <w:shd w:val="clear" w:color="auto" w:fill="FFFFFF"/>
        </w:rPr>
        <w:t>为随行对照的特征图谱</w:t>
      </w:r>
      <w:r>
        <w:rPr>
          <w:rFonts w:hint="eastAsia" w:ascii="Times New Roman" w:hAnsi="Times New Roman" w:eastAsia="仿宋_GB2312"/>
          <w:color w:val="191919"/>
          <w:sz w:val="32"/>
          <w:szCs w:val="32"/>
          <w:shd w:val="clear" w:color="auto" w:fill="FFFFFF"/>
        </w:rPr>
        <w:t>、</w:t>
      </w:r>
      <w:r>
        <w:rPr>
          <w:rFonts w:ascii="Times New Roman" w:hAnsi="Times New Roman" w:eastAsia="仿宋_GB2312"/>
          <w:color w:val="191919"/>
          <w:sz w:val="32"/>
          <w:szCs w:val="32"/>
          <w:shd w:val="clear" w:color="auto" w:fill="FFFFFF"/>
        </w:rPr>
        <w:t>指纹图谱。特征图谱可</w:t>
      </w:r>
      <w:r>
        <w:rPr>
          <w:rFonts w:hint="eastAsia" w:ascii="Times New Roman" w:hAnsi="Times New Roman" w:eastAsia="仿宋_GB2312"/>
          <w:color w:val="191919"/>
          <w:sz w:val="32"/>
          <w:szCs w:val="32"/>
          <w:shd w:val="clear" w:color="auto" w:fill="FFFFFF"/>
        </w:rPr>
        <w:t>从供试品与随行</w:t>
      </w:r>
      <w:r>
        <w:rPr>
          <w:rFonts w:ascii="Times New Roman" w:hAnsi="Times New Roman" w:eastAsia="仿宋_GB2312"/>
          <w:color w:val="191919"/>
          <w:sz w:val="32"/>
          <w:szCs w:val="32"/>
          <w:shd w:val="clear" w:color="auto" w:fill="FFFFFF"/>
        </w:rPr>
        <w:t>对照药材</w:t>
      </w:r>
      <w:r>
        <w:rPr>
          <w:rFonts w:hint="eastAsia" w:ascii="Times New Roman" w:hAnsi="Times New Roman" w:eastAsia="仿宋_GB2312"/>
          <w:color w:val="191919"/>
          <w:sz w:val="32"/>
          <w:szCs w:val="32"/>
          <w:shd w:val="clear" w:color="auto" w:fill="FFFFFF"/>
        </w:rPr>
        <w:t>、对照提取物或多个对照品</w:t>
      </w:r>
      <w:r>
        <w:rPr>
          <w:rFonts w:ascii="Times New Roman" w:hAnsi="Times New Roman" w:eastAsia="仿宋_GB2312"/>
          <w:color w:val="191919"/>
          <w:sz w:val="32"/>
          <w:szCs w:val="32"/>
          <w:shd w:val="clear" w:color="auto" w:fill="FFFFFF"/>
        </w:rPr>
        <w:t>色谱峰</w:t>
      </w:r>
      <w:r>
        <w:rPr>
          <w:rFonts w:hint="eastAsia" w:ascii="Times New Roman" w:hAnsi="Times New Roman" w:eastAsia="仿宋_GB2312"/>
          <w:color w:val="191919"/>
          <w:sz w:val="32"/>
          <w:szCs w:val="32"/>
          <w:shd w:val="clear" w:color="auto" w:fill="FFFFFF"/>
        </w:rPr>
        <w:t>的对应情况</w:t>
      </w:r>
      <w:r>
        <w:rPr>
          <w:rFonts w:ascii="Times New Roman" w:hAnsi="Times New Roman" w:eastAsia="仿宋_GB2312"/>
          <w:color w:val="191919"/>
          <w:sz w:val="32"/>
          <w:szCs w:val="32"/>
          <w:shd w:val="clear" w:color="auto" w:fill="FFFFFF"/>
        </w:rPr>
        <w:t>进行结果评价。指纹图谱可采用中药指纹图谱相似度评价系统对供试品图谱的整体信息（包括其色谱峰的峰数、峰位及峰高或峰面积的比值等）进行分析，得到相似度值进行结果评价。主要成分在特征或指纹图谱中应尽可能得到指认。</w:t>
      </w:r>
    </w:p>
    <w:p>
      <w:pPr>
        <w:spacing w:line="560" w:lineRule="exact"/>
        <w:ind w:firstLine="640" w:firstLineChars="200"/>
        <w:rPr>
          <w:rFonts w:eastAsia="仿宋_GB2312"/>
          <w:color w:val="000000"/>
          <w:sz w:val="32"/>
          <w:szCs w:val="32"/>
        </w:rPr>
      </w:pPr>
      <w:r>
        <w:rPr>
          <w:rFonts w:eastAsia="仿宋_GB2312"/>
          <w:color w:val="000000"/>
          <w:sz w:val="32"/>
          <w:szCs w:val="32"/>
        </w:rPr>
        <w:t>应重点考察主要工艺过程中图谱的变化。在对中药材产地、采收期、基原调查基础上建立作为初始原料的</w:t>
      </w:r>
      <w:r>
        <w:rPr>
          <w:rFonts w:hint="eastAsia" w:eastAsia="仿宋_GB2312"/>
          <w:color w:val="000000"/>
          <w:sz w:val="32"/>
          <w:szCs w:val="32"/>
        </w:rPr>
        <w:t>中</w:t>
      </w:r>
      <w:r>
        <w:rPr>
          <w:rFonts w:eastAsia="仿宋_GB2312"/>
          <w:color w:val="000000"/>
          <w:sz w:val="32"/>
          <w:szCs w:val="32"/>
        </w:rPr>
        <w:t>药材特征</w:t>
      </w:r>
      <w:r>
        <w:rPr>
          <w:rFonts w:hint="eastAsia" w:eastAsia="仿宋_GB2312"/>
          <w:color w:val="000000"/>
          <w:sz w:val="32"/>
          <w:szCs w:val="32"/>
        </w:rPr>
        <w:t>图谱</w:t>
      </w:r>
      <w:r>
        <w:rPr>
          <w:rFonts w:eastAsia="仿宋_GB2312"/>
          <w:color w:val="000000"/>
          <w:sz w:val="32"/>
          <w:szCs w:val="32"/>
        </w:rPr>
        <w:t>或指纹图谱。中药材、中药饮片、中间体、中药配方颗粒特征</w:t>
      </w:r>
      <w:r>
        <w:rPr>
          <w:rFonts w:hint="eastAsia" w:eastAsia="仿宋_GB2312"/>
          <w:color w:val="000000"/>
          <w:sz w:val="32"/>
          <w:szCs w:val="32"/>
        </w:rPr>
        <w:t>图谱</w:t>
      </w:r>
      <w:r>
        <w:rPr>
          <w:rFonts w:eastAsia="仿宋_GB2312"/>
          <w:color w:val="000000"/>
          <w:sz w:val="32"/>
          <w:szCs w:val="32"/>
        </w:rPr>
        <w:t>或指纹图谱应具相关性，并具有明确的量质传递规律。</w:t>
      </w:r>
    </w:p>
    <w:p>
      <w:pPr>
        <w:spacing w:line="560" w:lineRule="exact"/>
        <w:ind w:firstLine="640" w:firstLineChars="200"/>
        <w:rPr>
          <w:rFonts w:eastAsia="仿宋_GB2312"/>
          <w:color w:val="000000"/>
          <w:sz w:val="32"/>
          <w:szCs w:val="32"/>
        </w:rPr>
      </w:pPr>
      <w:r>
        <w:rPr>
          <w:rFonts w:eastAsia="仿宋_GB2312"/>
          <w:color w:val="000000"/>
          <w:sz w:val="32"/>
          <w:szCs w:val="32"/>
        </w:rPr>
        <w:t>中药配方颗粒特征图谱或指纹图谱的测定一般采用色谱法，如采用高效液相色谱法，根据中药配方颗粒品种多批次、检验量大的特点，亦可考虑采用超高效液相色谱法。</w:t>
      </w:r>
    </w:p>
    <w:p>
      <w:pPr>
        <w:spacing w:line="560" w:lineRule="exact"/>
        <w:ind w:firstLine="640" w:firstLineChars="200"/>
        <w:rPr>
          <w:rFonts w:eastAsia="楷体_GB2312"/>
          <w:color w:val="000000"/>
          <w:sz w:val="32"/>
          <w:szCs w:val="32"/>
        </w:rPr>
      </w:pPr>
      <w:r>
        <w:rPr>
          <w:rFonts w:eastAsia="楷体_GB2312"/>
          <w:color w:val="000000"/>
          <w:sz w:val="32"/>
          <w:szCs w:val="32"/>
        </w:rPr>
        <w:t>（</w:t>
      </w:r>
      <w:r>
        <w:rPr>
          <w:rFonts w:hint="eastAsia" w:eastAsia="楷体_GB2312"/>
          <w:color w:val="000000"/>
          <w:sz w:val="32"/>
          <w:szCs w:val="32"/>
        </w:rPr>
        <w:t>十</w:t>
      </w:r>
      <w:r>
        <w:rPr>
          <w:rFonts w:eastAsia="楷体_GB2312"/>
          <w:color w:val="000000"/>
          <w:sz w:val="32"/>
          <w:szCs w:val="32"/>
        </w:rPr>
        <w:t>）含量测定</w:t>
      </w:r>
    </w:p>
    <w:p>
      <w:pPr>
        <w:spacing w:line="560" w:lineRule="exact"/>
        <w:ind w:firstLine="640" w:firstLineChars="200"/>
        <w:rPr>
          <w:rFonts w:eastAsia="仿宋_GB2312"/>
          <w:color w:val="000000"/>
          <w:spacing w:val="2"/>
          <w:sz w:val="32"/>
          <w:szCs w:val="32"/>
        </w:rPr>
      </w:pPr>
      <w:r>
        <w:rPr>
          <w:rFonts w:eastAsia="仿宋_GB2312"/>
          <w:color w:val="000000"/>
          <w:sz w:val="32"/>
          <w:szCs w:val="32"/>
        </w:rPr>
        <w:t>应选</w:t>
      </w:r>
      <w:r>
        <w:rPr>
          <w:rFonts w:eastAsia="仿宋_GB2312"/>
          <w:color w:val="000000"/>
          <w:spacing w:val="2"/>
          <w:sz w:val="32"/>
          <w:szCs w:val="32"/>
        </w:rPr>
        <w:t>择与功能主治及活性相关的专属性成份作为含量测定的指标，并尽可能建立多成份含量测定方法。应选择样品中原型成份作为测定指标，避免选择水解、降解等产物或无专属性的指标成份及微量成份作为指标。对于被测成份含量低于0.01%者，可增加有效组分的含量测定，如总黄酮、总生物碱、总皂苷等。</w:t>
      </w:r>
    </w:p>
    <w:p>
      <w:pPr>
        <w:spacing w:line="560" w:lineRule="exact"/>
        <w:ind w:firstLine="640" w:firstLineChars="200"/>
        <w:rPr>
          <w:rFonts w:eastAsia="仿宋_GB2312"/>
          <w:strike/>
          <w:color w:val="000000"/>
          <w:sz w:val="32"/>
          <w:szCs w:val="32"/>
        </w:rPr>
      </w:pPr>
      <w:r>
        <w:rPr>
          <w:rFonts w:eastAsia="仿宋_GB2312"/>
          <w:color w:val="000000"/>
          <w:sz w:val="32"/>
          <w:szCs w:val="32"/>
        </w:rPr>
        <w:t>中药配方颗粒含量测定应选择具有专属性的方法，否则应采用其他方法进行补充，以达到整体的专属性。选用的分析方法必须按照现行版《中国药典》“分析方法验证指导原则”的要求进行验证。应根据实验数据制定限度范围，一般规定上下限，以“本品每1g含XXX应为XXXmg</w:t>
      </w:r>
      <w:r>
        <w:rPr>
          <w:rFonts w:hint="eastAsia" w:eastAsia="仿宋_GB2312"/>
          <w:color w:val="000000"/>
          <w:spacing w:val="8"/>
          <w:sz w:val="32"/>
          <w:szCs w:val="32"/>
        </w:rPr>
        <w:t>—</w:t>
      </w:r>
      <w:r>
        <w:rPr>
          <w:rFonts w:eastAsia="仿宋_GB2312"/>
          <w:color w:val="000000"/>
          <w:sz w:val="32"/>
          <w:szCs w:val="32"/>
        </w:rPr>
        <w:t>XXXmg”表示。</w:t>
      </w:r>
    </w:p>
    <w:p>
      <w:pPr>
        <w:spacing w:line="560" w:lineRule="exact"/>
        <w:ind w:firstLine="640" w:firstLineChars="200"/>
        <w:rPr>
          <w:rFonts w:eastAsia="仿宋_GB2312"/>
          <w:color w:val="000000"/>
          <w:sz w:val="32"/>
          <w:szCs w:val="32"/>
        </w:rPr>
      </w:pPr>
      <w:r>
        <w:rPr>
          <w:rFonts w:eastAsia="仿宋_GB2312"/>
          <w:color w:val="000000"/>
          <w:sz w:val="32"/>
          <w:szCs w:val="32"/>
        </w:rPr>
        <w:t>由于中药配方颗粒的品种多、批次多、检验数据量大，在选择测定方法时，可考虑采用超高效液相色谱方法。高效液相色谱方法与超高效液相色谱方法转换应进行必要的方法学验证。包括分离度、峰纯度和重现性。如果转换前后待测成份色谱峰顺序及个数不一致、检测结果明显不一致，或涉及不合格情况，应放弃方法转换。选择超高效液相色谱方法时，标准正文项下可规定色谱柱规格，但色谱柱品牌和生产厂家一般不作规定。</w:t>
      </w:r>
    </w:p>
    <w:p>
      <w:pPr>
        <w:spacing w:line="560" w:lineRule="exact"/>
        <w:ind w:firstLine="640" w:firstLineChars="200"/>
        <w:rPr>
          <w:rFonts w:eastAsia="楷体_GB2312"/>
          <w:color w:val="000000"/>
          <w:sz w:val="32"/>
          <w:szCs w:val="32"/>
        </w:rPr>
      </w:pPr>
      <w:r>
        <w:rPr>
          <w:rFonts w:eastAsia="楷体_GB2312"/>
          <w:color w:val="000000"/>
          <w:sz w:val="32"/>
          <w:szCs w:val="32"/>
        </w:rPr>
        <w:t>（十</w:t>
      </w:r>
      <w:r>
        <w:rPr>
          <w:rFonts w:hint="eastAsia" w:eastAsia="楷体_GB2312"/>
          <w:color w:val="000000"/>
          <w:sz w:val="32"/>
          <w:szCs w:val="32"/>
        </w:rPr>
        <w:t>一</w:t>
      </w:r>
      <w:r>
        <w:rPr>
          <w:rFonts w:eastAsia="楷体_GB2312"/>
          <w:color w:val="000000"/>
          <w:sz w:val="32"/>
          <w:szCs w:val="32"/>
        </w:rPr>
        <w:t>）规格</w:t>
      </w:r>
    </w:p>
    <w:p>
      <w:pPr>
        <w:spacing w:line="560" w:lineRule="exact"/>
        <w:ind w:firstLine="640" w:firstLineChars="200"/>
        <w:rPr>
          <w:rFonts w:eastAsia="仿宋_GB2312"/>
          <w:color w:val="000000"/>
          <w:sz w:val="32"/>
          <w:szCs w:val="32"/>
        </w:rPr>
      </w:pPr>
      <w:r>
        <w:rPr>
          <w:rFonts w:hint="eastAsia" w:eastAsia="仿宋_GB2312"/>
          <w:color w:val="000000"/>
          <w:sz w:val="32"/>
          <w:szCs w:val="32"/>
        </w:rPr>
        <w:t>根据</w:t>
      </w:r>
      <w:r>
        <w:rPr>
          <w:rFonts w:eastAsia="仿宋_GB2312"/>
          <w:color w:val="000000"/>
          <w:sz w:val="32"/>
          <w:szCs w:val="32"/>
        </w:rPr>
        <w:t>制法项下投料量和制成量计算规格，以“每1g配方颗粒相当于饮片XXg”来表示</w:t>
      </w:r>
      <w:r>
        <w:rPr>
          <w:rFonts w:hint="eastAsia" w:eastAsia="仿宋_GB2312"/>
          <w:color w:val="000000"/>
          <w:sz w:val="32"/>
          <w:szCs w:val="32"/>
        </w:rPr>
        <w:t>。如</w:t>
      </w:r>
      <w:r>
        <w:rPr>
          <w:rFonts w:eastAsia="仿宋_GB2312"/>
          <w:color w:val="000000"/>
          <w:sz w:val="32"/>
          <w:szCs w:val="32"/>
        </w:rPr>
        <w:t>规格不是整数，一般保留</w:t>
      </w:r>
      <w:r>
        <w:rPr>
          <w:rFonts w:hint="eastAsia" w:eastAsia="仿宋_GB2312"/>
          <w:color w:val="000000"/>
          <w:sz w:val="32"/>
          <w:szCs w:val="32"/>
        </w:rPr>
        <w:t>不多于两位的</w:t>
      </w:r>
      <w:r>
        <w:rPr>
          <w:rFonts w:eastAsia="仿宋_GB2312"/>
          <w:color w:val="000000"/>
          <w:sz w:val="32"/>
          <w:szCs w:val="32"/>
        </w:rPr>
        <w:t>小</w:t>
      </w:r>
      <w:r>
        <w:rPr>
          <w:rFonts w:hint="eastAsia" w:eastAsia="仿宋_GB2312"/>
          <w:color w:val="000000"/>
          <w:sz w:val="32"/>
          <w:szCs w:val="32"/>
        </w:rPr>
        <w:t>数</w:t>
      </w:r>
      <w:r>
        <w:rPr>
          <w:rFonts w:eastAsia="仿宋_GB2312"/>
          <w:color w:val="000000"/>
          <w:sz w:val="32"/>
          <w:szCs w:val="32"/>
        </w:rPr>
        <w:t>。</w:t>
      </w:r>
    </w:p>
    <w:p>
      <w:pPr>
        <w:spacing w:line="560" w:lineRule="exact"/>
        <w:ind w:firstLine="640" w:firstLineChars="200"/>
        <w:rPr>
          <w:rFonts w:eastAsia="黑体"/>
          <w:color w:val="000000"/>
          <w:sz w:val="32"/>
          <w:szCs w:val="32"/>
        </w:rPr>
      </w:pPr>
      <w:r>
        <w:rPr>
          <w:rFonts w:eastAsia="黑体"/>
          <w:color w:val="000000"/>
          <w:sz w:val="32"/>
          <w:szCs w:val="32"/>
        </w:rPr>
        <w:t>七、稳定性试验要求</w:t>
      </w:r>
    </w:p>
    <w:p>
      <w:pPr>
        <w:spacing w:line="560" w:lineRule="exact"/>
        <w:ind w:firstLine="640" w:firstLineChars="200"/>
        <w:rPr>
          <w:rFonts w:eastAsia="仿宋_GB2312"/>
          <w:color w:val="000000"/>
          <w:sz w:val="32"/>
          <w:szCs w:val="32"/>
        </w:rPr>
      </w:pPr>
      <w:r>
        <w:rPr>
          <w:rFonts w:eastAsia="仿宋_GB2312"/>
          <w:color w:val="000000"/>
          <w:sz w:val="32"/>
          <w:szCs w:val="32"/>
        </w:rPr>
        <w:t>中药配方颗粒的稳定性试验应按照</w:t>
      </w:r>
      <w:r>
        <w:rPr>
          <w:rFonts w:hint="eastAsia" w:eastAsia="仿宋_GB2312"/>
          <w:color w:val="000000"/>
          <w:sz w:val="32"/>
          <w:szCs w:val="32"/>
        </w:rPr>
        <w:t>国家药品监督管理局药品审评中心发布</w:t>
      </w:r>
      <w:r>
        <w:rPr>
          <w:rFonts w:eastAsia="仿宋_GB2312"/>
          <w:color w:val="000000"/>
          <w:sz w:val="32"/>
          <w:szCs w:val="32"/>
        </w:rPr>
        <w:t>的</w:t>
      </w:r>
      <w:r>
        <w:rPr>
          <w:rFonts w:hint="eastAsia" w:eastAsia="仿宋_GB2312"/>
          <w:color w:val="000000"/>
          <w:sz w:val="32"/>
          <w:szCs w:val="32"/>
        </w:rPr>
        <w:t>《</w:t>
      </w:r>
      <w:r>
        <w:rPr>
          <w:rFonts w:eastAsia="仿宋_GB2312"/>
          <w:color w:val="000000"/>
          <w:sz w:val="32"/>
          <w:szCs w:val="32"/>
        </w:rPr>
        <w:t>中药、天然药物稳定性研究技术指导原则</w:t>
      </w:r>
      <w:r>
        <w:rPr>
          <w:rFonts w:hint="eastAsia" w:eastAsia="仿宋_GB2312"/>
          <w:color w:val="000000"/>
          <w:sz w:val="32"/>
          <w:szCs w:val="32"/>
        </w:rPr>
        <w:t>》</w:t>
      </w:r>
      <w:r>
        <w:rPr>
          <w:rFonts w:eastAsia="仿宋_GB2312"/>
          <w:color w:val="000000"/>
          <w:sz w:val="32"/>
          <w:szCs w:val="32"/>
        </w:rPr>
        <w:t>进行研究。其中，长期稳定性试验一般考察12</w:t>
      </w:r>
      <w:r>
        <w:rPr>
          <w:rFonts w:hint="eastAsia" w:eastAsia="仿宋_GB2312"/>
          <w:color w:val="000000"/>
          <w:sz w:val="32"/>
          <w:szCs w:val="32"/>
        </w:rPr>
        <w:t>个月</w:t>
      </w:r>
      <w:r>
        <w:rPr>
          <w:rFonts w:hint="eastAsia" w:eastAsia="仿宋_GB2312"/>
          <w:color w:val="000000"/>
          <w:spacing w:val="8"/>
          <w:sz w:val="32"/>
          <w:szCs w:val="32"/>
        </w:rPr>
        <w:t>—</w:t>
      </w:r>
      <w:r>
        <w:rPr>
          <w:rFonts w:eastAsia="仿宋_GB2312"/>
          <w:color w:val="000000"/>
          <w:sz w:val="32"/>
          <w:szCs w:val="32"/>
        </w:rPr>
        <w:t>24个月，根据考察结果确定中药配方颗粒的</w:t>
      </w:r>
      <w:r>
        <w:rPr>
          <w:rFonts w:hint="eastAsia" w:eastAsia="仿宋_GB2312"/>
          <w:color w:val="000000"/>
          <w:sz w:val="32"/>
          <w:szCs w:val="32"/>
        </w:rPr>
        <w:t>保质期</w:t>
      </w:r>
      <w:r>
        <w:rPr>
          <w:rFonts w:eastAsia="仿宋_GB2312"/>
          <w:color w:val="000000"/>
          <w:sz w:val="32"/>
          <w:szCs w:val="32"/>
        </w:rPr>
        <w:t>（不列入标准）。申报国家标准时可提供6个月的室温稳定性试验数据。</w:t>
      </w:r>
    </w:p>
    <w:p>
      <w:pPr>
        <w:spacing w:line="560" w:lineRule="exact"/>
        <w:ind w:firstLine="640" w:firstLineChars="200"/>
        <w:rPr>
          <w:rFonts w:eastAsia="黑体"/>
          <w:color w:val="000000"/>
          <w:sz w:val="32"/>
          <w:szCs w:val="32"/>
        </w:rPr>
      </w:pPr>
      <w:r>
        <w:rPr>
          <w:rFonts w:eastAsia="黑体"/>
          <w:color w:val="000000"/>
          <w:sz w:val="32"/>
          <w:szCs w:val="32"/>
        </w:rPr>
        <w:t>八、标准复核技术要求</w:t>
      </w:r>
    </w:p>
    <w:p>
      <w:pPr>
        <w:spacing w:line="560" w:lineRule="exact"/>
        <w:ind w:firstLine="640" w:firstLineChars="200"/>
        <w:rPr>
          <w:rFonts w:eastAsia="仿宋_GB2312"/>
          <w:color w:val="000000"/>
          <w:sz w:val="32"/>
          <w:szCs w:val="32"/>
        </w:rPr>
      </w:pPr>
      <w:r>
        <w:rPr>
          <w:rFonts w:eastAsia="仿宋_GB2312"/>
          <w:color w:val="000000"/>
          <w:sz w:val="32"/>
          <w:szCs w:val="32"/>
        </w:rPr>
        <w:t>为保证中药配方颗粒标准中检测方法的科学性、重现性和可行性，规范标准复核的试验工作，特制定本技术要求。</w:t>
      </w:r>
    </w:p>
    <w:p>
      <w:pPr>
        <w:spacing w:line="560" w:lineRule="exact"/>
        <w:rPr>
          <w:rFonts w:eastAsia="仿宋_GB2312"/>
          <w:color w:val="000000"/>
          <w:sz w:val="32"/>
          <w:szCs w:val="32"/>
        </w:rPr>
      </w:pPr>
      <w:r>
        <w:rPr>
          <w:rFonts w:hint="eastAsia" w:eastAsia="仿宋_GB2312"/>
          <w:color w:val="000000"/>
          <w:sz w:val="32"/>
          <w:szCs w:val="32"/>
          <w:lang w:val="en-US" w:eastAsia="zh-CN"/>
        </w:rPr>
        <w:t xml:space="preserve">   </w:t>
      </w:r>
      <w:r>
        <w:rPr>
          <w:rFonts w:eastAsia="仿宋_GB2312"/>
          <w:color w:val="000000"/>
          <w:sz w:val="32"/>
          <w:szCs w:val="32"/>
        </w:rPr>
        <w:t>中药配方颗粒标准复核为验证性检验复核，具体要求如下：</w:t>
      </w:r>
    </w:p>
    <w:p>
      <w:pPr>
        <w:spacing w:line="560" w:lineRule="exact"/>
        <w:ind w:firstLine="640" w:firstLineChars="200"/>
        <w:rPr>
          <w:rFonts w:eastAsia="楷体_GB2312"/>
          <w:color w:val="000000"/>
          <w:sz w:val="32"/>
          <w:szCs w:val="32"/>
        </w:rPr>
      </w:pPr>
      <w:r>
        <w:rPr>
          <w:rFonts w:eastAsia="楷体_GB2312"/>
          <w:color w:val="000000"/>
          <w:sz w:val="32"/>
          <w:szCs w:val="32"/>
        </w:rPr>
        <w:t>（一）实验室条件的要求</w:t>
      </w:r>
    </w:p>
    <w:p>
      <w:pPr>
        <w:spacing w:line="560" w:lineRule="exact"/>
        <w:ind w:firstLine="640" w:firstLineChars="200"/>
        <w:rPr>
          <w:rFonts w:eastAsia="仿宋_GB2312"/>
          <w:color w:val="000000"/>
          <w:sz w:val="32"/>
          <w:szCs w:val="32"/>
        </w:rPr>
      </w:pPr>
      <w:r>
        <w:rPr>
          <w:rFonts w:eastAsia="仿宋_GB2312"/>
          <w:color w:val="000000"/>
          <w:sz w:val="32"/>
          <w:szCs w:val="32"/>
        </w:rPr>
        <w:t>1.从事中药配方颗粒标准复核检验的实验室，应通过省级相关部门的资质认定或国家实验室认可</w:t>
      </w:r>
      <w:r>
        <w:rPr>
          <w:rFonts w:hint="eastAsia" w:eastAsia="仿宋_GB2312"/>
          <w:color w:val="000000"/>
          <w:sz w:val="32"/>
          <w:szCs w:val="32"/>
        </w:rPr>
        <w:t>的省级药品检验机构（含副省级）</w:t>
      </w:r>
      <w:r>
        <w:rPr>
          <w:rFonts w:eastAsia="仿宋_GB2312"/>
          <w:color w:val="000000"/>
          <w:sz w:val="32"/>
          <w:szCs w:val="32"/>
        </w:rPr>
        <w:t>。</w:t>
      </w:r>
    </w:p>
    <w:p>
      <w:pPr>
        <w:spacing w:line="560" w:lineRule="exact"/>
        <w:ind w:firstLine="640" w:firstLineChars="200"/>
        <w:rPr>
          <w:rFonts w:eastAsia="仿宋_GB2312"/>
          <w:color w:val="000000"/>
          <w:sz w:val="32"/>
          <w:szCs w:val="32"/>
        </w:rPr>
      </w:pPr>
      <w:r>
        <w:rPr>
          <w:rFonts w:eastAsia="仿宋_GB2312"/>
          <w:color w:val="000000"/>
          <w:sz w:val="32"/>
          <w:szCs w:val="32"/>
        </w:rPr>
        <w:t>2.具有完善的中药检验仪器设备和必要的设施，符合药品检验的质量保证体系和技术要求。</w:t>
      </w:r>
    </w:p>
    <w:p>
      <w:pPr>
        <w:spacing w:line="560" w:lineRule="exact"/>
        <w:ind w:firstLine="640" w:firstLineChars="200"/>
        <w:rPr>
          <w:rFonts w:eastAsia="仿宋_GB2312"/>
          <w:color w:val="000000"/>
          <w:sz w:val="32"/>
          <w:szCs w:val="32"/>
        </w:rPr>
      </w:pPr>
      <w:r>
        <w:rPr>
          <w:rFonts w:eastAsia="仿宋_GB2312"/>
          <w:color w:val="000000"/>
          <w:sz w:val="32"/>
          <w:szCs w:val="32"/>
        </w:rPr>
        <w:t>3.曾经承担过药品标准复核等相关工作。</w:t>
      </w:r>
    </w:p>
    <w:p>
      <w:pPr>
        <w:spacing w:line="560" w:lineRule="exact"/>
        <w:ind w:firstLine="640" w:firstLineChars="200"/>
        <w:rPr>
          <w:rFonts w:eastAsia="楷体_GB2312"/>
          <w:color w:val="000000"/>
          <w:sz w:val="32"/>
          <w:szCs w:val="32"/>
        </w:rPr>
      </w:pPr>
      <w:r>
        <w:rPr>
          <w:rFonts w:eastAsia="楷体_GB2312"/>
          <w:color w:val="000000"/>
          <w:sz w:val="32"/>
          <w:szCs w:val="32"/>
        </w:rPr>
        <w:t>（二）标准复核人员要求</w:t>
      </w:r>
    </w:p>
    <w:p>
      <w:pPr>
        <w:spacing w:line="560" w:lineRule="exact"/>
        <w:ind w:firstLine="640" w:firstLineChars="200"/>
        <w:rPr>
          <w:rFonts w:eastAsia="仿宋_GB2312"/>
          <w:color w:val="000000"/>
          <w:sz w:val="32"/>
          <w:szCs w:val="32"/>
        </w:rPr>
      </w:pPr>
      <w:r>
        <w:rPr>
          <w:rFonts w:eastAsia="仿宋_GB2312"/>
          <w:color w:val="000000"/>
          <w:sz w:val="32"/>
          <w:szCs w:val="32"/>
        </w:rPr>
        <w:t>1.承担标准复核的检验机构应指定标准复核负责人专门负责复核工作，应对复核实验过程进行监督，及时处理和解决实验中出现的问题，并对实验结果进行审查和负责。标准复核负责人应具有高级技术职称</w:t>
      </w:r>
      <w:r>
        <w:rPr>
          <w:rFonts w:hint="eastAsia" w:eastAsia="仿宋_GB2312"/>
          <w:color w:val="000000"/>
          <w:sz w:val="32"/>
          <w:szCs w:val="32"/>
        </w:rPr>
        <w:t>（或相应技术水平）</w:t>
      </w:r>
      <w:r>
        <w:rPr>
          <w:rFonts w:eastAsia="仿宋_GB2312"/>
          <w:color w:val="000000"/>
          <w:sz w:val="32"/>
          <w:szCs w:val="32"/>
        </w:rPr>
        <w:t>，具有较丰富的药品标准研究和起草经验，能指导标准复核承担人员进行实验复核。</w:t>
      </w:r>
    </w:p>
    <w:p>
      <w:pPr>
        <w:spacing w:line="560" w:lineRule="exact"/>
        <w:ind w:firstLine="640" w:firstLineChars="200"/>
        <w:rPr>
          <w:rFonts w:eastAsia="仿宋_GB2312"/>
          <w:color w:val="000000"/>
          <w:sz w:val="32"/>
          <w:szCs w:val="32"/>
        </w:rPr>
      </w:pPr>
      <w:r>
        <w:rPr>
          <w:rFonts w:eastAsia="仿宋_GB2312"/>
          <w:color w:val="000000"/>
          <w:sz w:val="32"/>
          <w:szCs w:val="32"/>
        </w:rPr>
        <w:t>2.标准复核承担人员应具有中级</w:t>
      </w:r>
      <w:r>
        <w:rPr>
          <w:rFonts w:hint="eastAsia" w:eastAsia="仿宋_GB2312"/>
          <w:color w:val="000000"/>
          <w:sz w:val="32"/>
          <w:szCs w:val="32"/>
        </w:rPr>
        <w:t>及</w:t>
      </w:r>
      <w:r>
        <w:rPr>
          <w:rFonts w:eastAsia="仿宋_GB2312"/>
          <w:color w:val="000000"/>
          <w:sz w:val="32"/>
          <w:szCs w:val="32"/>
        </w:rPr>
        <w:t>以上技术职称</w:t>
      </w:r>
      <w:r>
        <w:rPr>
          <w:rFonts w:hint="eastAsia" w:eastAsia="仿宋_GB2312"/>
          <w:color w:val="000000"/>
          <w:sz w:val="32"/>
          <w:szCs w:val="32"/>
        </w:rPr>
        <w:t>（或具备相应技术水平），</w:t>
      </w:r>
      <w:r>
        <w:rPr>
          <w:rFonts w:eastAsia="仿宋_GB2312"/>
          <w:color w:val="000000"/>
          <w:sz w:val="32"/>
          <w:szCs w:val="32"/>
        </w:rPr>
        <w:t>具有一定的药品标准起草、复核经验。</w:t>
      </w:r>
    </w:p>
    <w:p>
      <w:pPr>
        <w:spacing w:line="560" w:lineRule="exact"/>
        <w:ind w:firstLine="640" w:firstLineChars="200"/>
        <w:rPr>
          <w:rFonts w:eastAsia="楷体_GB2312"/>
          <w:color w:val="000000"/>
          <w:sz w:val="32"/>
          <w:szCs w:val="32"/>
        </w:rPr>
      </w:pPr>
      <w:r>
        <w:rPr>
          <w:rFonts w:eastAsia="楷体_GB2312"/>
          <w:color w:val="000000"/>
          <w:sz w:val="32"/>
          <w:szCs w:val="32"/>
        </w:rPr>
        <w:t>（三）复核资料、样品、对照物质要求</w:t>
      </w:r>
    </w:p>
    <w:p>
      <w:pPr>
        <w:spacing w:line="560" w:lineRule="exact"/>
        <w:ind w:firstLine="640" w:firstLineChars="200"/>
        <w:rPr>
          <w:rFonts w:eastAsia="仿宋_GB2312"/>
          <w:color w:val="000000"/>
          <w:sz w:val="32"/>
          <w:szCs w:val="32"/>
        </w:rPr>
      </w:pPr>
      <w:r>
        <w:rPr>
          <w:rFonts w:eastAsia="仿宋_GB2312"/>
          <w:color w:val="000000"/>
          <w:sz w:val="32"/>
          <w:szCs w:val="32"/>
        </w:rPr>
        <w:t>1.实验复核负责人和承担人员应首先审阅起草单位提供的技术资料（请复核公文、中药配方颗粒标准草案、起草说明、复核用样品检验报告书、复核用样品、复核用对照物质等），确认上述资料完整并基本符合起草技术要求后，安排实验复核工作。否则，应向起草单位提出补充资料或退回的要求。</w:t>
      </w:r>
    </w:p>
    <w:p>
      <w:pPr>
        <w:spacing w:line="560" w:lineRule="exact"/>
        <w:ind w:firstLine="640" w:firstLineChars="200"/>
        <w:rPr>
          <w:rFonts w:eastAsia="仿宋_GB2312"/>
          <w:dstrike/>
          <w:color w:val="000000"/>
          <w:sz w:val="32"/>
          <w:szCs w:val="32"/>
        </w:rPr>
      </w:pPr>
      <w:r>
        <w:rPr>
          <w:rFonts w:eastAsia="仿宋_GB2312"/>
          <w:color w:val="000000"/>
          <w:sz w:val="32"/>
          <w:szCs w:val="32"/>
        </w:rPr>
        <w:t>2.复核用样品，应为</w:t>
      </w:r>
      <w:r>
        <w:rPr>
          <w:rFonts w:hint="eastAsia" w:eastAsia="仿宋_GB2312"/>
          <w:color w:val="000000"/>
          <w:sz w:val="32"/>
          <w:szCs w:val="32"/>
        </w:rPr>
        <w:t>商业规模</w:t>
      </w:r>
      <w:r>
        <w:rPr>
          <w:rFonts w:eastAsia="仿宋_GB2312"/>
          <w:color w:val="000000"/>
          <w:sz w:val="32"/>
          <w:szCs w:val="32"/>
        </w:rPr>
        <w:t>生产的3个批号样品，样品量应为一次检验用量的</w:t>
      </w:r>
      <w:r>
        <w:rPr>
          <w:rFonts w:hint="eastAsia" w:eastAsia="仿宋_GB2312"/>
          <w:color w:val="000000"/>
          <w:sz w:val="32"/>
          <w:szCs w:val="32"/>
        </w:rPr>
        <w:t>3</w:t>
      </w:r>
      <w:r>
        <w:rPr>
          <w:rFonts w:eastAsia="仿宋_GB2312"/>
          <w:color w:val="000000"/>
          <w:sz w:val="32"/>
          <w:szCs w:val="32"/>
        </w:rPr>
        <w:t>倍</w:t>
      </w:r>
      <w:r>
        <w:rPr>
          <w:rFonts w:hint="eastAsia" w:eastAsia="仿宋_GB2312"/>
          <w:color w:val="000000"/>
          <w:sz w:val="32"/>
          <w:szCs w:val="32"/>
        </w:rPr>
        <w:t>。</w:t>
      </w:r>
    </w:p>
    <w:p>
      <w:pPr>
        <w:spacing w:line="560" w:lineRule="exact"/>
        <w:ind w:firstLine="640" w:firstLineChars="200"/>
        <w:rPr>
          <w:rFonts w:eastAsia="仿宋_GB2312"/>
          <w:dstrike/>
          <w:color w:val="000000"/>
          <w:sz w:val="32"/>
          <w:szCs w:val="32"/>
        </w:rPr>
      </w:pPr>
      <w:r>
        <w:rPr>
          <w:rFonts w:eastAsia="仿宋_GB2312"/>
          <w:color w:val="000000"/>
          <w:sz w:val="32"/>
          <w:szCs w:val="32"/>
        </w:rPr>
        <w:t>3.复核用对照物质，由起草单位提供给复核单位，如为新增对照物质，应提供新增对照物质相应的技术资料。</w:t>
      </w:r>
    </w:p>
    <w:p>
      <w:pPr>
        <w:spacing w:line="560" w:lineRule="exact"/>
        <w:ind w:firstLine="640" w:firstLineChars="200"/>
        <w:rPr>
          <w:rFonts w:eastAsia="楷体_GB2312"/>
          <w:color w:val="000000"/>
          <w:sz w:val="32"/>
          <w:szCs w:val="32"/>
        </w:rPr>
      </w:pPr>
      <w:r>
        <w:rPr>
          <w:rFonts w:eastAsia="楷体_GB2312"/>
          <w:color w:val="000000"/>
          <w:sz w:val="32"/>
          <w:szCs w:val="32"/>
        </w:rPr>
        <w:t>（四）复核试验技术要求</w:t>
      </w:r>
    </w:p>
    <w:p>
      <w:pPr>
        <w:spacing w:line="560" w:lineRule="exact"/>
        <w:ind w:firstLine="640" w:firstLineChars="200"/>
        <w:rPr>
          <w:rFonts w:eastAsia="仿宋_GB2312"/>
          <w:bCs/>
          <w:color w:val="000000"/>
          <w:sz w:val="32"/>
          <w:szCs w:val="32"/>
        </w:rPr>
      </w:pPr>
      <w:r>
        <w:rPr>
          <w:rFonts w:eastAsia="仿宋_GB2312"/>
          <w:bCs/>
          <w:color w:val="000000"/>
          <w:sz w:val="32"/>
          <w:szCs w:val="32"/>
        </w:rPr>
        <w:t>承担复核任务的实验室应按照下述要求对起草单位寄送的样品及资料进行复核检验，当复核结果无法重现时，实验室应另指派一名经验丰富的检验人员进行复试。</w:t>
      </w:r>
    </w:p>
    <w:p>
      <w:pPr>
        <w:spacing w:line="560" w:lineRule="exact"/>
        <w:ind w:firstLine="640" w:firstLineChars="200"/>
        <w:rPr>
          <w:rFonts w:eastAsia="仿宋_GB2312"/>
          <w:color w:val="000000"/>
          <w:sz w:val="32"/>
          <w:szCs w:val="32"/>
        </w:rPr>
      </w:pPr>
      <w:r>
        <w:rPr>
          <w:rFonts w:eastAsia="仿宋_GB2312"/>
          <w:color w:val="000000"/>
          <w:sz w:val="32"/>
          <w:szCs w:val="32"/>
        </w:rPr>
        <w:t>1.性状</w:t>
      </w:r>
    </w:p>
    <w:p>
      <w:pPr>
        <w:spacing w:line="560" w:lineRule="exact"/>
        <w:ind w:firstLine="640" w:firstLineChars="200"/>
        <w:rPr>
          <w:rFonts w:eastAsia="仿宋_GB2312"/>
          <w:color w:val="000000"/>
          <w:sz w:val="32"/>
          <w:szCs w:val="32"/>
        </w:rPr>
      </w:pPr>
      <w:r>
        <w:rPr>
          <w:rFonts w:eastAsia="仿宋_GB2312"/>
          <w:color w:val="000000"/>
          <w:sz w:val="32"/>
          <w:szCs w:val="32"/>
        </w:rPr>
        <w:t>考察标准草案中描述的性状是否与样品符合。性状中的颜色描述是否规定了一定的幅度范围。气、味规定是否合适。</w:t>
      </w:r>
    </w:p>
    <w:p>
      <w:pPr>
        <w:spacing w:line="560" w:lineRule="exact"/>
        <w:ind w:firstLine="640" w:firstLineChars="200"/>
        <w:rPr>
          <w:rFonts w:eastAsia="仿宋_GB2312"/>
          <w:color w:val="000000"/>
          <w:sz w:val="32"/>
          <w:szCs w:val="32"/>
        </w:rPr>
      </w:pPr>
      <w:r>
        <w:rPr>
          <w:rFonts w:eastAsia="仿宋_GB2312"/>
          <w:color w:val="000000"/>
          <w:sz w:val="32"/>
          <w:szCs w:val="32"/>
        </w:rPr>
        <w:t>2.鉴别</w:t>
      </w:r>
    </w:p>
    <w:p>
      <w:pPr>
        <w:spacing w:line="560" w:lineRule="exact"/>
        <w:ind w:firstLine="640" w:firstLineChars="200"/>
        <w:rPr>
          <w:rFonts w:eastAsia="仿宋_GB2312"/>
          <w:color w:val="000000"/>
          <w:sz w:val="32"/>
          <w:szCs w:val="32"/>
        </w:rPr>
      </w:pPr>
      <w:r>
        <w:rPr>
          <w:rFonts w:eastAsia="仿宋_GB2312"/>
          <w:color w:val="000000"/>
          <w:sz w:val="32"/>
          <w:szCs w:val="32"/>
        </w:rPr>
        <w:t>考察设立的鉴别项目是否具有专属性和良好的重现性。薄层色谱鉴别，应考察供试品取样量、制备方法是否合理，对照品配制溶剂、浓度是否适宜；对照药材用量、制备方法是否合理；固定相、展开剂、点样量、显色条件和检视方法是否适宜；色谱分离是否良好，斑点是否清晰，供试品和对照物质的色谱特征是否一致，方法是否具有专属性（必要时，采用阴性对照进行验证）。</w:t>
      </w:r>
    </w:p>
    <w:p>
      <w:pPr>
        <w:spacing w:line="560" w:lineRule="exact"/>
        <w:ind w:firstLine="640" w:firstLineChars="200"/>
        <w:rPr>
          <w:rFonts w:eastAsia="仿宋_GB2312"/>
          <w:color w:val="000000"/>
          <w:sz w:val="32"/>
          <w:szCs w:val="32"/>
        </w:rPr>
      </w:pPr>
      <w:r>
        <w:rPr>
          <w:rFonts w:eastAsia="仿宋_GB2312"/>
          <w:color w:val="000000"/>
          <w:sz w:val="32"/>
          <w:szCs w:val="32"/>
        </w:rPr>
        <w:t>3.特征图谱</w:t>
      </w:r>
    </w:p>
    <w:p>
      <w:pPr>
        <w:spacing w:line="560" w:lineRule="exact"/>
        <w:ind w:firstLine="640" w:firstLineChars="200"/>
        <w:rPr>
          <w:rFonts w:eastAsia="仿宋_GB2312"/>
          <w:color w:val="000000"/>
          <w:sz w:val="32"/>
          <w:szCs w:val="32"/>
        </w:rPr>
      </w:pPr>
      <w:r>
        <w:rPr>
          <w:rFonts w:eastAsia="仿宋_GB2312"/>
          <w:color w:val="000000"/>
          <w:sz w:val="32"/>
          <w:szCs w:val="32"/>
        </w:rPr>
        <w:t>应考察色谱条件是否合适，色谱峰分离是否良好，相对保留时间是否稳定</w:t>
      </w:r>
      <w:r>
        <w:rPr>
          <w:rFonts w:hint="eastAsia" w:eastAsia="仿宋_GB2312"/>
          <w:color w:val="000000"/>
          <w:sz w:val="32"/>
          <w:szCs w:val="32"/>
        </w:rPr>
        <w:t>（或与随行对照的匹配性是否良好）</w:t>
      </w:r>
      <w:r>
        <w:rPr>
          <w:rFonts w:eastAsia="仿宋_GB2312"/>
          <w:color w:val="000000"/>
          <w:sz w:val="32"/>
          <w:szCs w:val="32"/>
        </w:rPr>
        <w:t>，重现性是否良好，方法是否可行。</w:t>
      </w:r>
    </w:p>
    <w:p>
      <w:pPr>
        <w:spacing w:line="560" w:lineRule="exact"/>
        <w:ind w:firstLine="640" w:firstLineChars="200"/>
        <w:rPr>
          <w:rFonts w:eastAsia="仿宋_GB2312"/>
          <w:color w:val="000000"/>
          <w:sz w:val="32"/>
          <w:szCs w:val="32"/>
        </w:rPr>
      </w:pPr>
      <w:r>
        <w:rPr>
          <w:rFonts w:eastAsia="仿宋_GB2312"/>
          <w:color w:val="000000"/>
          <w:sz w:val="32"/>
          <w:szCs w:val="32"/>
        </w:rPr>
        <w:t>4.检查</w:t>
      </w:r>
    </w:p>
    <w:p>
      <w:pPr>
        <w:spacing w:line="560" w:lineRule="exact"/>
        <w:ind w:firstLine="648" w:firstLineChars="200"/>
        <w:rPr>
          <w:rFonts w:eastAsia="仿宋_GB2312"/>
          <w:color w:val="000000"/>
          <w:sz w:val="32"/>
          <w:szCs w:val="32"/>
        </w:rPr>
      </w:pPr>
      <w:r>
        <w:rPr>
          <w:rFonts w:eastAsia="仿宋_GB2312"/>
          <w:color w:val="000000"/>
          <w:spacing w:val="2"/>
          <w:sz w:val="32"/>
          <w:szCs w:val="32"/>
        </w:rPr>
        <w:t>有特殊限量规定和通则外检查项目的按标准草案方法进行试验，考察可行性和限度的合理性。其余按现行版中国药典四部通则规定的方法实验复核，复核结果应在限度范围内。</w:t>
      </w:r>
    </w:p>
    <w:p>
      <w:pPr>
        <w:spacing w:line="560" w:lineRule="exact"/>
        <w:ind w:firstLine="640" w:firstLineChars="200"/>
        <w:rPr>
          <w:rFonts w:eastAsia="仿宋_GB2312"/>
          <w:color w:val="000000"/>
          <w:sz w:val="32"/>
          <w:szCs w:val="32"/>
        </w:rPr>
      </w:pPr>
      <w:r>
        <w:rPr>
          <w:rFonts w:eastAsia="仿宋_GB2312"/>
          <w:color w:val="000000"/>
          <w:sz w:val="32"/>
          <w:szCs w:val="32"/>
        </w:rPr>
        <w:t>5.浸出物测定</w:t>
      </w:r>
    </w:p>
    <w:p>
      <w:pPr>
        <w:spacing w:line="560" w:lineRule="exact"/>
        <w:ind w:firstLine="640" w:firstLineChars="200"/>
        <w:rPr>
          <w:rFonts w:eastAsia="仿宋_GB2312"/>
          <w:dstrike/>
          <w:color w:val="000000"/>
          <w:sz w:val="32"/>
          <w:szCs w:val="32"/>
        </w:rPr>
      </w:pPr>
      <w:r>
        <w:rPr>
          <w:rFonts w:eastAsia="仿宋_GB2312"/>
          <w:color w:val="000000"/>
          <w:sz w:val="32"/>
          <w:szCs w:val="32"/>
        </w:rPr>
        <w:t>考察供试品取样量</w:t>
      </w:r>
      <w:r>
        <w:rPr>
          <w:rFonts w:hint="eastAsia" w:eastAsia="仿宋_GB2312"/>
          <w:color w:val="000000"/>
          <w:sz w:val="32"/>
          <w:szCs w:val="32"/>
        </w:rPr>
        <w:t>、</w:t>
      </w:r>
      <w:r>
        <w:rPr>
          <w:rFonts w:eastAsia="仿宋_GB2312"/>
          <w:color w:val="000000"/>
          <w:sz w:val="32"/>
          <w:szCs w:val="32"/>
        </w:rPr>
        <w:t>溶剂及使用量等是否适宜；限度值是否合理。复核测定两份结果的相对平均偏差不得大于2%（测量值减平均值的绝对值除以平均值乘以100%或两数之差的绝对值除以两数之和乘以100%）。与起草单位数据的相对平均偏差不得大于10%。</w:t>
      </w:r>
    </w:p>
    <w:p>
      <w:pPr>
        <w:spacing w:line="560" w:lineRule="exact"/>
        <w:ind w:firstLine="640" w:firstLineChars="200"/>
        <w:rPr>
          <w:rFonts w:eastAsia="仿宋_GB2312"/>
          <w:color w:val="000000"/>
          <w:sz w:val="32"/>
          <w:szCs w:val="32"/>
        </w:rPr>
      </w:pPr>
      <w:r>
        <w:rPr>
          <w:rFonts w:eastAsia="仿宋_GB2312"/>
          <w:color w:val="000000"/>
          <w:sz w:val="32"/>
          <w:szCs w:val="32"/>
        </w:rPr>
        <w:t>6.含量测定</w:t>
      </w:r>
    </w:p>
    <w:p>
      <w:pPr>
        <w:spacing w:line="560" w:lineRule="exact"/>
        <w:ind w:firstLine="640" w:firstLineChars="200"/>
        <w:rPr>
          <w:rFonts w:eastAsia="仿宋_GB2312"/>
          <w:color w:val="000000"/>
          <w:sz w:val="32"/>
          <w:szCs w:val="32"/>
        </w:rPr>
      </w:pPr>
      <w:r>
        <w:rPr>
          <w:rFonts w:eastAsia="仿宋_GB2312"/>
          <w:color w:val="000000"/>
          <w:sz w:val="32"/>
          <w:szCs w:val="32"/>
        </w:rPr>
        <w:t>应对含量测定方法的专属性、重现性、可行性进行验证复核。复核测定</w:t>
      </w:r>
      <w:r>
        <w:rPr>
          <w:rFonts w:hint="eastAsia" w:eastAsia="仿宋_GB2312"/>
          <w:color w:val="000000"/>
          <w:sz w:val="32"/>
          <w:szCs w:val="32"/>
        </w:rPr>
        <w:t>平行</w:t>
      </w:r>
      <w:r>
        <w:rPr>
          <w:rFonts w:eastAsia="仿宋_GB2312"/>
          <w:color w:val="000000"/>
          <w:sz w:val="32"/>
          <w:szCs w:val="32"/>
        </w:rPr>
        <w:t>两份结果的相对平均偏差不得大于3%</w:t>
      </w:r>
      <w:r>
        <w:rPr>
          <w:rFonts w:hint="eastAsia" w:eastAsia="仿宋_GB2312"/>
          <w:color w:val="000000"/>
          <w:sz w:val="32"/>
          <w:szCs w:val="32"/>
        </w:rPr>
        <w:t>（薄层色谱扫描法等误差相对较大的方法可适当放宽至5%）</w:t>
      </w:r>
      <w:r>
        <w:rPr>
          <w:rFonts w:eastAsia="仿宋_GB2312"/>
          <w:color w:val="000000"/>
          <w:sz w:val="32"/>
          <w:szCs w:val="32"/>
        </w:rPr>
        <w:t>。与起草单位数据的相对平均偏差不得大于10%。当含量测定方法与原料药材国家标准收载的方法不同时，复核过程中应对方法专属性、准确度、重复性进行验证。</w:t>
      </w:r>
    </w:p>
    <w:p>
      <w:pPr>
        <w:spacing w:line="560" w:lineRule="exact"/>
        <w:ind w:firstLine="640" w:firstLineChars="200"/>
        <w:rPr>
          <w:rFonts w:eastAsia="仿宋_GB2312"/>
          <w:color w:val="000000"/>
          <w:sz w:val="32"/>
          <w:szCs w:val="32"/>
        </w:rPr>
      </w:pPr>
      <w:r>
        <w:rPr>
          <w:rFonts w:eastAsia="仿宋_GB2312"/>
          <w:color w:val="000000"/>
          <w:sz w:val="32"/>
          <w:szCs w:val="32"/>
        </w:rPr>
        <w:t>（1）高效液相色谱法</w:t>
      </w:r>
    </w:p>
    <w:p>
      <w:pPr>
        <w:spacing w:line="560" w:lineRule="exact"/>
        <w:ind w:firstLine="640" w:firstLineChars="200"/>
        <w:rPr>
          <w:rFonts w:eastAsia="仿宋_GB2312"/>
          <w:color w:val="000000"/>
          <w:sz w:val="32"/>
          <w:szCs w:val="32"/>
        </w:rPr>
      </w:pPr>
      <w:r>
        <w:rPr>
          <w:rFonts w:eastAsia="仿宋_GB2312"/>
          <w:color w:val="000000"/>
          <w:sz w:val="32"/>
          <w:szCs w:val="32"/>
        </w:rPr>
        <w:t>考察供试品取样量、提取和纯化方法等是否适宜；对照品用量、浓度、溶剂等是否适宜；色谱柱类型、流动相（组成和比例）、洗脱梯度、检测波长（或其</w:t>
      </w:r>
      <w:r>
        <w:rPr>
          <w:rFonts w:hint="eastAsia" w:eastAsia="仿宋_GB2312"/>
          <w:color w:val="000000"/>
          <w:sz w:val="32"/>
          <w:szCs w:val="32"/>
        </w:rPr>
        <w:t>他</w:t>
      </w:r>
      <w:r>
        <w:rPr>
          <w:rFonts w:eastAsia="仿宋_GB2312"/>
          <w:color w:val="000000"/>
          <w:sz w:val="32"/>
          <w:szCs w:val="32"/>
        </w:rPr>
        <w:t>检测器参数）是否合理；色谱分离效果是否良好；理论板数和分离度等规定的数值是否可行；被测成份峰是否被干扰；供试品中的被测成份测定量是否在线性范围内；含量限度是否合理。</w:t>
      </w:r>
    </w:p>
    <w:p>
      <w:pPr>
        <w:spacing w:line="560" w:lineRule="exact"/>
        <w:ind w:firstLine="640" w:firstLineChars="200"/>
        <w:rPr>
          <w:rFonts w:eastAsia="仿宋_GB2312"/>
          <w:color w:val="000000"/>
          <w:sz w:val="32"/>
          <w:szCs w:val="32"/>
        </w:rPr>
      </w:pPr>
      <w:r>
        <w:rPr>
          <w:rFonts w:eastAsia="仿宋_GB2312"/>
          <w:color w:val="000000"/>
          <w:sz w:val="32"/>
          <w:szCs w:val="32"/>
        </w:rPr>
        <w:t>（2）气相色谱法</w:t>
      </w:r>
    </w:p>
    <w:p>
      <w:pPr>
        <w:spacing w:line="560" w:lineRule="exact"/>
        <w:ind w:firstLine="640" w:firstLineChars="200"/>
        <w:rPr>
          <w:rFonts w:eastAsia="仿宋_GB2312"/>
          <w:color w:val="000000"/>
          <w:sz w:val="32"/>
          <w:szCs w:val="32"/>
        </w:rPr>
      </w:pPr>
      <w:r>
        <w:rPr>
          <w:rFonts w:eastAsia="仿宋_GB2312"/>
          <w:color w:val="000000"/>
          <w:sz w:val="32"/>
          <w:szCs w:val="32"/>
        </w:rPr>
        <w:t>考察供试品取样量、提取和纯化方法等是否适宜；对照品用量、浓度、溶剂等是否适宜；固定液种类、程序升温梯度、柱温、检测器温度、进样口温度等参数设置是否合理；色谱分离效果是否良好；理论板数和分离度等规定的数值是否可行；被测成份峰是否被干扰；供试品中的被测成份测定量是否在线性范围内；含量限度是否合理。</w:t>
      </w:r>
    </w:p>
    <w:p>
      <w:pPr>
        <w:spacing w:line="560" w:lineRule="exact"/>
        <w:ind w:firstLine="640" w:firstLineChars="200"/>
        <w:rPr>
          <w:rFonts w:eastAsia="仿宋_GB2312"/>
          <w:color w:val="000000"/>
          <w:sz w:val="32"/>
          <w:szCs w:val="32"/>
        </w:rPr>
      </w:pPr>
      <w:r>
        <w:rPr>
          <w:rFonts w:eastAsia="仿宋_GB2312"/>
          <w:color w:val="000000"/>
          <w:sz w:val="32"/>
          <w:szCs w:val="32"/>
        </w:rPr>
        <w:t>（3）紫外-可见分光光度法</w:t>
      </w:r>
    </w:p>
    <w:p>
      <w:pPr>
        <w:spacing w:line="560" w:lineRule="exact"/>
        <w:ind w:firstLine="640" w:firstLineChars="200"/>
        <w:rPr>
          <w:rFonts w:eastAsia="仿宋_GB2312"/>
          <w:color w:val="000000"/>
          <w:sz w:val="32"/>
          <w:szCs w:val="32"/>
        </w:rPr>
      </w:pPr>
      <w:r>
        <w:rPr>
          <w:rFonts w:eastAsia="仿宋_GB2312"/>
          <w:color w:val="000000"/>
          <w:sz w:val="32"/>
          <w:szCs w:val="32"/>
        </w:rPr>
        <w:t>采用对照品比较法时，应考察供试品取样量、提取和纯化方法、稀释倍数是否适宜；测定用溶剂、对照品浓度、测定波长、吸光度值（应在0.3</w:t>
      </w:r>
      <w:r>
        <w:rPr>
          <w:rFonts w:hint="eastAsia" w:eastAsia="仿宋_GB2312"/>
          <w:color w:val="000000"/>
          <w:spacing w:val="8"/>
          <w:sz w:val="32"/>
          <w:szCs w:val="32"/>
        </w:rPr>
        <w:t>—</w:t>
      </w:r>
      <w:r>
        <w:rPr>
          <w:rFonts w:eastAsia="仿宋_GB2312"/>
          <w:color w:val="000000"/>
          <w:sz w:val="32"/>
          <w:szCs w:val="32"/>
        </w:rPr>
        <w:t>0.7之间）等是否合理；含量限度是否合理。</w:t>
      </w:r>
    </w:p>
    <w:p>
      <w:pPr>
        <w:spacing w:line="560" w:lineRule="exact"/>
        <w:ind w:firstLine="640" w:firstLineChars="200"/>
        <w:rPr>
          <w:rFonts w:eastAsia="仿宋_GB2312"/>
          <w:color w:val="000000"/>
          <w:sz w:val="32"/>
          <w:szCs w:val="32"/>
        </w:rPr>
      </w:pPr>
      <w:r>
        <w:rPr>
          <w:rFonts w:eastAsia="仿宋_GB2312"/>
          <w:color w:val="000000"/>
          <w:sz w:val="32"/>
          <w:szCs w:val="32"/>
        </w:rPr>
        <w:t>采用比色法测定时，考察供试品取样量、提取和纯化方法、稀释倍数、显色剂的用量等是否适宜；显色条件如温度、时间等是否合理；供试品溶液中被测成份测定量是否在标准曲线测定范围；重现性是否良好；含量限度是否合理。</w:t>
      </w:r>
    </w:p>
    <w:p>
      <w:pPr>
        <w:spacing w:line="560" w:lineRule="exact"/>
        <w:ind w:firstLine="640" w:firstLineChars="200"/>
        <w:rPr>
          <w:rFonts w:eastAsia="仿宋_GB2312"/>
          <w:color w:val="000000"/>
          <w:sz w:val="32"/>
          <w:szCs w:val="32"/>
        </w:rPr>
      </w:pPr>
      <w:r>
        <w:rPr>
          <w:rFonts w:eastAsia="仿宋_GB2312"/>
          <w:color w:val="000000"/>
          <w:sz w:val="32"/>
          <w:szCs w:val="32"/>
        </w:rPr>
        <w:t>（4）薄层色谱扫描法</w:t>
      </w:r>
    </w:p>
    <w:p>
      <w:pPr>
        <w:spacing w:line="560" w:lineRule="exact"/>
        <w:ind w:firstLine="640" w:firstLineChars="200"/>
        <w:rPr>
          <w:rFonts w:eastAsia="仿宋_GB2312"/>
          <w:color w:val="000000"/>
          <w:sz w:val="32"/>
          <w:szCs w:val="32"/>
        </w:rPr>
      </w:pPr>
      <w:r>
        <w:rPr>
          <w:rFonts w:eastAsia="仿宋_GB2312"/>
          <w:color w:val="000000"/>
          <w:sz w:val="32"/>
          <w:szCs w:val="32"/>
        </w:rPr>
        <w:t>考察供试品取样量、提取和纯化方法、点样量等是否适宜；对照品用量、浓度、溶剂、点样量是否适宜；固定相、展开剂、显色剂和检视方法是否适宜；扫描方式、测定波长是否合理；色谱分离、扫描效果是否良好；供试品中被测成份量是否在线性范围内；测定结果是否重现良好；含量限度是否合理。</w:t>
      </w:r>
    </w:p>
    <w:p>
      <w:pPr>
        <w:spacing w:line="560" w:lineRule="exact"/>
        <w:ind w:firstLine="640" w:firstLineChars="200"/>
        <w:rPr>
          <w:rFonts w:eastAsia="楷体_GB2312"/>
          <w:color w:val="000000"/>
          <w:sz w:val="32"/>
          <w:szCs w:val="32"/>
        </w:rPr>
      </w:pPr>
      <w:r>
        <w:rPr>
          <w:rFonts w:eastAsia="楷体_GB2312"/>
          <w:color w:val="000000"/>
          <w:sz w:val="32"/>
          <w:szCs w:val="32"/>
        </w:rPr>
        <w:t>（五）复核资料要求</w:t>
      </w:r>
    </w:p>
    <w:p>
      <w:pPr>
        <w:spacing w:line="560" w:lineRule="exact"/>
        <w:ind w:firstLine="640" w:firstLineChars="200"/>
        <w:rPr>
          <w:rFonts w:eastAsia="仿宋_GB2312"/>
          <w:color w:val="000000"/>
          <w:sz w:val="32"/>
          <w:szCs w:val="32"/>
        </w:rPr>
      </w:pPr>
      <w:r>
        <w:rPr>
          <w:rFonts w:eastAsia="仿宋_GB2312"/>
          <w:color w:val="000000"/>
          <w:sz w:val="32"/>
          <w:szCs w:val="32"/>
        </w:rPr>
        <w:t>1.复核单位应提供如下资料：</w:t>
      </w:r>
    </w:p>
    <w:p>
      <w:pPr>
        <w:spacing w:line="560" w:lineRule="exact"/>
        <w:ind w:firstLine="640" w:firstLineChars="200"/>
        <w:rPr>
          <w:rFonts w:eastAsia="仿宋_GB2312"/>
          <w:color w:val="000000"/>
          <w:sz w:val="32"/>
          <w:szCs w:val="32"/>
        </w:rPr>
      </w:pPr>
      <w:r>
        <w:rPr>
          <w:rFonts w:eastAsia="仿宋_GB2312"/>
          <w:color w:val="000000"/>
          <w:sz w:val="32"/>
          <w:szCs w:val="32"/>
        </w:rPr>
        <w:t>（1）复核结果（意见）回复公文</w:t>
      </w:r>
    </w:p>
    <w:p>
      <w:pPr>
        <w:spacing w:line="560" w:lineRule="exact"/>
        <w:ind w:firstLine="640" w:firstLineChars="200"/>
        <w:rPr>
          <w:rFonts w:eastAsia="仿宋_GB2312"/>
          <w:color w:val="000000"/>
          <w:sz w:val="32"/>
          <w:szCs w:val="32"/>
        </w:rPr>
      </w:pPr>
      <w:r>
        <w:rPr>
          <w:rFonts w:eastAsia="仿宋_GB2312"/>
          <w:color w:val="000000"/>
          <w:sz w:val="32"/>
          <w:szCs w:val="32"/>
        </w:rPr>
        <w:t>（2）三批复核检验报告</w:t>
      </w:r>
    </w:p>
    <w:p>
      <w:pPr>
        <w:spacing w:line="560" w:lineRule="exact"/>
        <w:ind w:firstLine="640" w:firstLineChars="200"/>
        <w:rPr>
          <w:rFonts w:eastAsia="仿宋_GB2312"/>
          <w:color w:val="000000"/>
          <w:sz w:val="32"/>
          <w:szCs w:val="32"/>
        </w:rPr>
      </w:pPr>
      <w:r>
        <w:rPr>
          <w:rFonts w:eastAsia="仿宋_GB2312"/>
          <w:color w:val="000000"/>
          <w:sz w:val="32"/>
          <w:szCs w:val="32"/>
        </w:rPr>
        <w:t>（3）复核总结报告</w:t>
      </w:r>
    </w:p>
    <w:p>
      <w:pPr>
        <w:spacing w:line="560" w:lineRule="exact"/>
        <w:ind w:firstLine="640" w:firstLineChars="200"/>
        <w:rPr>
          <w:rFonts w:eastAsia="仿宋_GB2312"/>
          <w:color w:val="000000"/>
          <w:sz w:val="32"/>
          <w:szCs w:val="32"/>
        </w:rPr>
      </w:pPr>
      <w:r>
        <w:rPr>
          <w:rFonts w:eastAsia="仿宋_GB2312"/>
          <w:color w:val="000000"/>
          <w:sz w:val="32"/>
          <w:szCs w:val="32"/>
        </w:rPr>
        <w:t>复核总结报告</w:t>
      </w:r>
      <w:r>
        <w:rPr>
          <w:rFonts w:hint="eastAsia" w:eastAsia="仿宋_GB2312"/>
          <w:color w:val="000000"/>
          <w:sz w:val="32"/>
          <w:szCs w:val="32"/>
        </w:rPr>
        <w:t>应当</w:t>
      </w:r>
      <w:r>
        <w:rPr>
          <w:rFonts w:eastAsia="仿宋_GB2312"/>
          <w:color w:val="000000"/>
          <w:sz w:val="32"/>
          <w:szCs w:val="32"/>
        </w:rPr>
        <w:t>对复核过程和结果进行总结。内容包括对起草单位提供的技术资料的审核情况、实验复核工作过程（包括数据、彩色照片、图谱等）及结果（包括与起草单位数据比对结果等），并根据复核结果，对标准草案中各项内容提出复核意见及复核结论等。特别是根据复核结果对起草标准作出的修改，应在总结报告中详尽说明。</w:t>
      </w:r>
    </w:p>
    <w:p>
      <w:pPr>
        <w:spacing w:line="560" w:lineRule="exact"/>
        <w:ind w:firstLine="640" w:firstLineChars="200"/>
        <w:rPr>
          <w:rFonts w:eastAsia="仿宋_GB2312"/>
          <w:color w:val="000000"/>
          <w:sz w:val="32"/>
          <w:szCs w:val="32"/>
        </w:rPr>
      </w:pPr>
      <w:r>
        <w:rPr>
          <w:rFonts w:eastAsia="仿宋_GB2312"/>
          <w:color w:val="000000"/>
          <w:sz w:val="32"/>
          <w:szCs w:val="32"/>
        </w:rPr>
        <w:t>2.起草单位应根据复核意见作出相应的说明。</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楷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A31C92"/>
    <w:rsid w:val="1CA31C9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cqda.gov.cn</Company>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2021-05-28T06:54:00Z</dcterms:created>
  <dc:creator>冯未炜</dc:creator>
  <cp:lastModifiedBy>冯未炜</cp:lastModifiedBy>
  <dcterms:modified xsi:type="dcterms:W3CDTF">2021-05-28T06:55:51Z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