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90"/>
        </w:tabs>
        <w:overflowPunct w:val="0"/>
        <w:adjustRightInd w:val="0"/>
        <w:snapToGrid w:val="0"/>
        <w:jc w:val="center"/>
        <w:rPr>
          <w:rFonts w:ascii="方正小标宋简体" w:hAnsi="宋体" w:eastAsia="方正小标宋简体" w:cs="Times New Roman"/>
          <w:kern w:val="0"/>
          <w:sz w:val="52"/>
          <w:szCs w:val="52"/>
        </w:rPr>
      </w:pPr>
      <w:bookmarkStart w:id="24" w:name="_GoBack"/>
      <w:bookmarkEnd w:id="24"/>
    </w:p>
    <w:p>
      <w:pPr>
        <w:tabs>
          <w:tab w:val="left" w:pos="790"/>
        </w:tabs>
        <w:overflowPunct w:val="0"/>
        <w:adjustRightInd w:val="0"/>
        <w:snapToGrid w:val="0"/>
        <w:jc w:val="center"/>
        <w:rPr>
          <w:rFonts w:ascii="方正小标宋简体" w:hAnsi="宋体" w:eastAsia="方正小标宋简体" w:cs="Times New Roman"/>
          <w:kern w:val="0"/>
          <w:sz w:val="52"/>
          <w:szCs w:val="52"/>
        </w:rPr>
      </w:pPr>
    </w:p>
    <w:p>
      <w:pPr>
        <w:tabs>
          <w:tab w:val="left" w:pos="790"/>
        </w:tabs>
        <w:overflowPunct w:val="0"/>
        <w:adjustRightInd w:val="0"/>
        <w:snapToGrid w:val="0"/>
        <w:jc w:val="center"/>
        <w:rPr>
          <w:rFonts w:hint="eastAsia" w:ascii="方正小标宋简体" w:hAnsi="宋体" w:eastAsia="方正小标宋简体" w:cs="Times New Roman"/>
          <w:kern w:val="0"/>
          <w:sz w:val="52"/>
          <w:szCs w:val="52"/>
        </w:rPr>
      </w:pPr>
      <w:r>
        <w:rPr>
          <w:rFonts w:hint="eastAsia" w:ascii="方正小标宋简体" w:hAnsi="宋体" w:eastAsia="方正小标宋简体" w:cs="Times New Roman"/>
          <w:kern w:val="0"/>
          <w:sz w:val="52"/>
          <w:szCs w:val="52"/>
        </w:rPr>
        <w:t>重庆市市场监管行政处罚裁量基准</w:t>
      </w:r>
    </w:p>
    <w:p>
      <w:pPr>
        <w:tabs>
          <w:tab w:val="left" w:pos="790"/>
        </w:tabs>
        <w:overflowPunct w:val="0"/>
        <w:adjustRightInd w:val="0"/>
        <w:snapToGrid w:val="0"/>
        <w:jc w:val="center"/>
        <w:rPr>
          <w:rFonts w:hint="eastAsia" w:ascii="方正小标宋简体" w:hAnsi="宋体" w:eastAsia="方正小标宋简体" w:cs="Times New Roman"/>
          <w:kern w:val="0"/>
          <w:sz w:val="52"/>
          <w:szCs w:val="52"/>
        </w:rPr>
      </w:pPr>
      <w:r>
        <w:rPr>
          <w:rFonts w:hint="eastAsia" w:ascii="方正小标宋简体" w:hAnsi="宋体" w:eastAsia="方正小标宋简体" w:cs="Times New Roman"/>
          <w:kern w:val="0"/>
          <w:sz w:val="52"/>
          <w:szCs w:val="52"/>
        </w:rPr>
        <w:t>（药品、医疗器械、化妆品领域）</w:t>
      </w:r>
    </w:p>
    <w:p>
      <w:pPr>
        <w:tabs>
          <w:tab w:val="left" w:pos="790"/>
        </w:tabs>
        <w:overflowPunct w:val="0"/>
        <w:adjustRightInd w:val="0"/>
        <w:snapToGrid w:val="0"/>
        <w:jc w:val="center"/>
        <w:rPr>
          <w:rFonts w:ascii="方正小标宋简体" w:hAnsi="宋体" w:eastAsia="方正小标宋简体" w:cs="Times New Roman"/>
          <w:kern w:val="0"/>
          <w:sz w:val="52"/>
          <w:szCs w:val="52"/>
        </w:rPr>
      </w:pPr>
      <w:r>
        <w:rPr>
          <w:rFonts w:hint="eastAsia" w:ascii="方正小标宋简体" w:hAnsi="宋体" w:eastAsia="方正小标宋简体" w:cs="Times New Roman"/>
          <w:kern w:val="0"/>
          <w:sz w:val="52"/>
          <w:szCs w:val="52"/>
        </w:rPr>
        <w:t>（</w:t>
      </w:r>
      <w:r>
        <w:rPr>
          <w:rFonts w:hint="eastAsia" w:ascii="方正小标宋简体" w:hAnsi="宋体" w:eastAsia="方正小标宋简体" w:cs="Times New Roman"/>
          <w:kern w:val="0"/>
          <w:sz w:val="52"/>
          <w:szCs w:val="52"/>
          <w:lang w:eastAsia="zh-CN"/>
        </w:rPr>
        <w:t>征求意见</w:t>
      </w:r>
      <w:r>
        <w:rPr>
          <w:rFonts w:hint="eastAsia" w:ascii="方正小标宋简体" w:hAnsi="宋体" w:eastAsia="方正小标宋简体" w:cs="Times New Roman"/>
          <w:kern w:val="0"/>
          <w:sz w:val="52"/>
          <w:szCs w:val="52"/>
        </w:rPr>
        <w:t>稿）</w:t>
      </w: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s>
        <w:overflowPunct w:val="0"/>
        <w:adjustRightInd w:val="0"/>
        <w:snapToGrid w:val="0"/>
        <w:jc w:val="center"/>
        <w:rPr>
          <w:rFonts w:ascii="仿宋_GB2312" w:hAnsi="宋体" w:eastAsia="仿宋_GB2312" w:cs="Times New Roman"/>
          <w:kern w:val="0"/>
          <w:sz w:val="32"/>
          <w:szCs w:val="30"/>
        </w:rPr>
      </w:pPr>
    </w:p>
    <w:p>
      <w:pPr>
        <w:tabs>
          <w:tab w:val="left" w:pos="790"/>
          <w:tab w:val="left" w:pos="948"/>
        </w:tabs>
        <w:overflowPunct w:val="0"/>
        <w:adjustRightInd w:val="0"/>
        <w:snapToGrid w:val="0"/>
        <w:spacing w:line="336" w:lineRule="auto"/>
        <w:rPr>
          <w:rFonts w:ascii="仿宋_GB2312" w:hAnsi="宋体" w:eastAsia="仿宋_GB2312" w:cs="Times New Roman"/>
          <w:kern w:val="0"/>
          <w:sz w:val="32"/>
          <w:szCs w:val="30"/>
        </w:rPr>
      </w:pPr>
    </w:p>
    <w:p>
      <w:pPr>
        <w:tabs>
          <w:tab w:val="left" w:pos="790"/>
          <w:tab w:val="left" w:pos="948"/>
        </w:tabs>
        <w:overflowPunct w:val="0"/>
        <w:adjustRightInd w:val="0"/>
        <w:snapToGrid w:val="0"/>
        <w:spacing w:line="336" w:lineRule="auto"/>
        <w:jc w:val="center"/>
        <w:rPr>
          <w:rFonts w:ascii="黑体" w:hAnsi="黑体" w:eastAsia="黑体" w:cs="Times New Roman"/>
          <w:kern w:val="0"/>
          <w:sz w:val="32"/>
          <w:szCs w:val="30"/>
        </w:rPr>
      </w:pPr>
      <w:r>
        <w:rPr>
          <w:rFonts w:hint="eastAsia" w:ascii="黑体" w:hAnsi="黑体" w:eastAsia="黑体" w:cs="Times New Roman"/>
          <w:kern w:val="0"/>
          <w:sz w:val="32"/>
          <w:szCs w:val="30"/>
        </w:rPr>
        <w:t>重庆市药品监督管理局</w:t>
      </w:r>
    </w:p>
    <w:p>
      <w:pPr>
        <w:tabs>
          <w:tab w:val="left" w:pos="790"/>
          <w:tab w:val="left" w:pos="948"/>
        </w:tabs>
        <w:overflowPunct w:val="0"/>
        <w:adjustRightInd w:val="0"/>
        <w:snapToGrid w:val="0"/>
        <w:spacing w:line="336" w:lineRule="auto"/>
        <w:jc w:val="center"/>
        <w:rPr>
          <w:rFonts w:hint="eastAsia" w:ascii="黑体" w:hAnsi="黑体" w:eastAsia="黑体" w:cs="黑体"/>
          <w:kern w:val="0"/>
          <w:sz w:val="52"/>
          <w:szCs w:val="52"/>
        </w:rPr>
      </w:pPr>
      <w:r>
        <w:rPr>
          <w:rFonts w:ascii="黑体" w:hAnsi="黑体" w:eastAsia="黑体" w:cs="Times New Roman"/>
          <w:kern w:val="0"/>
          <w:sz w:val="32"/>
          <w:szCs w:val="30"/>
        </w:rPr>
        <w:t>20</w:t>
      </w:r>
      <w:r>
        <w:rPr>
          <w:rFonts w:hint="eastAsia" w:ascii="黑体" w:hAnsi="黑体" w:eastAsia="黑体" w:cs="Times New Roman"/>
          <w:kern w:val="0"/>
          <w:sz w:val="32"/>
          <w:szCs w:val="30"/>
        </w:rPr>
        <w:t>22</w:t>
      </w:r>
      <w:r>
        <w:rPr>
          <w:rFonts w:ascii="黑体" w:hAnsi="黑体" w:eastAsia="黑体" w:cs="Times New Roman"/>
          <w:kern w:val="0"/>
          <w:sz w:val="32"/>
          <w:szCs w:val="30"/>
        </w:rPr>
        <w:t>.</w:t>
      </w:r>
      <w:r>
        <w:rPr>
          <w:rFonts w:hint="eastAsia" w:ascii="黑体" w:hAnsi="黑体" w:eastAsia="黑体" w:cs="Times New Roman"/>
          <w:kern w:val="0"/>
          <w:sz w:val="32"/>
          <w:szCs w:val="30"/>
        </w:rPr>
        <w:t>3</w:t>
      </w:r>
    </w:p>
    <w:p>
      <w:pPr>
        <w:spacing w:line="240" w:lineRule="atLeast"/>
        <w:jc w:val="center"/>
        <w:rPr>
          <w:sz w:val="32"/>
          <w:szCs w:val="32"/>
        </w:rPr>
      </w:pPr>
      <w:r>
        <w:rPr>
          <w:rFonts w:hint="eastAsia" w:ascii="黑体" w:hAnsi="黑体" w:eastAsia="黑体" w:cs="黑体"/>
          <w:kern w:val="0"/>
          <w:sz w:val="52"/>
          <w:szCs w:val="52"/>
        </w:rPr>
        <w:t>目录</w:t>
      </w:r>
    </w:p>
    <w:p>
      <w:pPr>
        <w:pStyle w:val="10"/>
        <w:tabs>
          <w:tab w:val="right" w:leader="dot" w:pos="13948"/>
        </w:tabs>
        <w:rPr>
          <w:rFonts w:ascii="仿宋" w:hAnsi="仿宋" w:eastAsia="仿宋" w:cs="黑体"/>
          <w:szCs w:val="32"/>
        </w:rPr>
      </w:pPr>
      <w:r>
        <w:rPr>
          <w:rFonts w:ascii="仿宋" w:hAnsi="仿宋" w:eastAsia="仿宋"/>
          <w:szCs w:val="32"/>
        </w:rPr>
        <w:fldChar w:fldCharType="begin"/>
      </w:r>
      <w:r>
        <w:rPr>
          <w:rFonts w:ascii="仿宋" w:hAnsi="仿宋" w:eastAsia="仿宋"/>
          <w:szCs w:val="32"/>
        </w:rPr>
        <w:instrText xml:space="preserve"> TOC \o "1-3" \h \z \u </w:instrText>
      </w:r>
      <w:r>
        <w:rPr>
          <w:rFonts w:ascii="仿宋" w:hAnsi="仿宋" w:eastAsia="仿宋"/>
          <w:szCs w:val="32"/>
        </w:rPr>
        <w:fldChar w:fldCharType="separate"/>
      </w:r>
      <w:r>
        <w:fldChar w:fldCharType="begin"/>
      </w:r>
      <w:r>
        <w:instrText xml:space="preserve">HYPERLINK  \l "_Toc98171187" </w:instrText>
      </w:r>
      <w:r>
        <w:fldChar w:fldCharType="separate"/>
      </w:r>
      <w:r>
        <w:rPr>
          <w:rStyle w:val="15"/>
          <w:rFonts w:hint="eastAsia" w:ascii="仿宋" w:hAnsi="仿宋" w:eastAsia="仿宋"/>
          <w:szCs w:val="32"/>
        </w:rPr>
        <w:t>一、药品类行政处罚裁量基准</w:t>
      </w:r>
      <w:r>
        <w:rPr>
          <w:rFonts w:ascii="仿宋" w:hAnsi="仿宋" w:eastAsia="仿宋"/>
          <w:szCs w:val="32"/>
        </w:rPr>
        <w:tab/>
      </w:r>
      <w:r>
        <w:rPr>
          <w:rFonts w:hint="eastAsia" w:ascii="仿宋" w:hAnsi="仿宋" w:eastAsia="仿宋"/>
          <w:szCs w:val="32"/>
          <w:lang w:val="en-US" w:eastAsia="zh-CN"/>
        </w:rPr>
        <w:t>4</w:t>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"_Toc98171188" </w:instrText>
      </w:r>
      <w:r>
        <w:fldChar w:fldCharType="separate"/>
      </w:r>
      <w:r>
        <w:rPr>
          <w:rStyle w:val="15"/>
          <w:rFonts w:ascii="仿宋" w:hAnsi="仿宋" w:eastAsia="仿宋"/>
          <w:szCs w:val="32"/>
        </w:rPr>
        <w:t>1.</w:t>
      </w:r>
      <w:r>
        <w:rPr>
          <w:rStyle w:val="15"/>
          <w:rFonts w:hint="eastAsia" w:ascii="仿宋" w:hAnsi="仿宋" w:eastAsia="仿宋"/>
          <w:szCs w:val="32"/>
        </w:rPr>
        <w:t>《中华人民共和国药品管理法》行政处罚裁量基准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_Toc98171188 \h </w:instrText>
      </w:r>
      <w:r>
        <w:rPr>
          <w:rFonts w:ascii="仿宋" w:hAnsi="仿宋" w:eastAsia="仿宋"/>
          <w:szCs w:val="32"/>
        </w:rPr>
        <w:fldChar w:fldCharType="separate"/>
      </w:r>
      <w:r>
        <w:rPr>
          <w:rFonts w:ascii="仿宋" w:hAnsi="仿宋" w:eastAsia="仿宋"/>
          <w:szCs w:val="32"/>
        </w:rPr>
        <w:t>1</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"_Toc98171189" </w:instrText>
      </w:r>
      <w:r>
        <w:fldChar w:fldCharType="separate"/>
      </w:r>
      <w:r>
        <w:rPr>
          <w:rStyle w:val="15"/>
          <w:rFonts w:ascii="仿宋" w:hAnsi="仿宋" w:eastAsia="仿宋"/>
          <w:szCs w:val="32"/>
        </w:rPr>
        <w:t>2.</w:t>
      </w:r>
      <w:r>
        <w:rPr>
          <w:rStyle w:val="15"/>
          <w:rFonts w:hint="eastAsia" w:ascii="仿宋" w:hAnsi="仿宋" w:eastAsia="仿宋"/>
          <w:szCs w:val="32"/>
        </w:rPr>
        <w:t>《中华人民共和国疫苗管理法》行政处罚裁量基准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_Toc98171189 \h </w:instrText>
      </w:r>
      <w:r>
        <w:rPr>
          <w:rFonts w:ascii="仿宋" w:hAnsi="仿宋" w:eastAsia="仿宋"/>
          <w:szCs w:val="32"/>
        </w:rPr>
        <w:fldChar w:fldCharType="separate"/>
      </w:r>
      <w:r>
        <w:rPr>
          <w:rFonts w:ascii="仿宋" w:hAnsi="仿宋" w:eastAsia="仿宋"/>
          <w:szCs w:val="32"/>
        </w:rPr>
        <w:t>29</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"_Toc98171190" </w:instrText>
      </w:r>
      <w:r>
        <w:fldChar w:fldCharType="separate"/>
      </w:r>
      <w:r>
        <w:rPr>
          <w:rStyle w:val="15"/>
          <w:rFonts w:ascii="仿宋" w:hAnsi="仿宋" w:eastAsia="仿宋"/>
          <w:szCs w:val="32"/>
        </w:rPr>
        <w:t>3.</w:t>
      </w:r>
      <w:r>
        <w:rPr>
          <w:rStyle w:val="15"/>
          <w:rFonts w:hint="eastAsia" w:ascii="仿宋" w:hAnsi="仿宋" w:eastAsia="仿宋"/>
          <w:szCs w:val="32"/>
        </w:rPr>
        <w:t>《</w:t>
      </w:r>
      <w:r>
        <w:rPr>
          <w:rStyle w:val="15"/>
          <w:rFonts w:hint="eastAsia" w:ascii="仿宋" w:hAnsi="仿宋" w:eastAsia="仿宋" w:cs="宋体"/>
          <w:kern w:val="0"/>
          <w:szCs w:val="32"/>
        </w:rPr>
        <w:t>药品注册管理办法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_Toc98171190 \h </w:instrText>
      </w:r>
      <w:r>
        <w:rPr>
          <w:rFonts w:ascii="仿宋" w:hAnsi="仿宋" w:eastAsia="仿宋"/>
          <w:szCs w:val="32"/>
        </w:rPr>
        <w:fldChar w:fldCharType="separate"/>
      </w:r>
      <w:r>
        <w:rPr>
          <w:rFonts w:ascii="仿宋" w:hAnsi="仿宋" w:eastAsia="仿宋"/>
          <w:szCs w:val="32"/>
        </w:rPr>
        <w:t>40</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"_Toc98171191" </w:instrText>
      </w:r>
      <w:r>
        <w:fldChar w:fldCharType="separate"/>
      </w:r>
      <w:r>
        <w:rPr>
          <w:rStyle w:val="15"/>
          <w:rFonts w:ascii="仿宋" w:hAnsi="仿宋" w:eastAsia="仿宋"/>
          <w:szCs w:val="32"/>
        </w:rPr>
        <w:t>4.</w:t>
      </w:r>
      <w:r>
        <w:rPr>
          <w:rStyle w:val="15"/>
          <w:rFonts w:hint="eastAsia" w:ascii="仿宋" w:hAnsi="仿宋" w:eastAsia="仿宋"/>
          <w:szCs w:val="32"/>
        </w:rPr>
        <w:t>《</w:t>
      </w:r>
      <w:r>
        <w:rPr>
          <w:rStyle w:val="15"/>
          <w:rFonts w:hint="eastAsia" w:ascii="仿宋" w:hAnsi="仿宋" w:eastAsia="仿宋" w:cs="宋体"/>
          <w:kern w:val="0"/>
          <w:szCs w:val="32"/>
        </w:rPr>
        <w:t>进口药材管理办法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_Toc98171191 \h </w:instrText>
      </w:r>
      <w:r>
        <w:rPr>
          <w:rFonts w:ascii="仿宋" w:hAnsi="仿宋" w:eastAsia="仿宋"/>
          <w:szCs w:val="32"/>
        </w:rPr>
        <w:fldChar w:fldCharType="separate"/>
      </w:r>
      <w:r>
        <w:rPr>
          <w:rFonts w:ascii="仿宋" w:hAnsi="仿宋" w:eastAsia="仿宋"/>
          <w:szCs w:val="32"/>
        </w:rPr>
        <w:t>49</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"_Toc98171192" </w:instrText>
      </w:r>
      <w:r>
        <w:fldChar w:fldCharType="separate"/>
      </w:r>
      <w:r>
        <w:rPr>
          <w:rStyle w:val="15"/>
          <w:rFonts w:ascii="仿宋" w:hAnsi="仿宋" w:eastAsia="仿宋"/>
          <w:szCs w:val="32"/>
        </w:rPr>
        <w:t>5.</w:t>
      </w:r>
      <w:r>
        <w:rPr>
          <w:rStyle w:val="15"/>
          <w:rFonts w:hint="eastAsia" w:ascii="仿宋" w:hAnsi="仿宋" w:eastAsia="仿宋"/>
          <w:szCs w:val="32"/>
        </w:rPr>
        <w:t>《</w:t>
      </w:r>
      <w:r>
        <w:rPr>
          <w:rStyle w:val="15"/>
          <w:rFonts w:hint="eastAsia" w:ascii="仿宋" w:hAnsi="仿宋" w:eastAsia="仿宋" w:cs="宋体"/>
          <w:kern w:val="0"/>
          <w:szCs w:val="32"/>
        </w:rPr>
        <w:t>医疗机构制剂注册管理办法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_Toc98171192 \h </w:instrText>
      </w:r>
      <w:r>
        <w:rPr>
          <w:rFonts w:ascii="仿宋" w:hAnsi="仿宋" w:eastAsia="仿宋"/>
          <w:szCs w:val="32"/>
        </w:rPr>
        <w:fldChar w:fldCharType="separate"/>
      </w:r>
      <w:r>
        <w:rPr>
          <w:rFonts w:ascii="仿宋" w:hAnsi="仿宋" w:eastAsia="仿宋"/>
          <w:szCs w:val="32"/>
        </w:rPr>
        <w:t>50</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"_Toc98171193" </w:instrText>
      </w:r>
      <w:r>
        <w:fldChar w:fldCharType="separate"/>
      </w:r>
      <w:r>
        <w:rPr>
          <w:rStyle w:val="15"/>
          <w:rFonts w:ascii="仿宋" w:hAnsi="仿宋" w:eastAsia="仿宋"/>
          <w:szCs w:val="32"/>
        </w:rPr>
        <w:t>6.</w:t>
      </w:r>
      <w:r>
        <w:rPr>
          <w:rStyle w:val="15"/>
          <w:rFonts w:hint="eastAsia" w:ascii="仿宋" w:hAnsi="仿宋" w:eastAsia="仿宋"/>
          <w:szCs w:val="32"/>
        </w:rPr>
        <w:t>《</w:t>
      </w:r>
      <w:r>
        <w:rPr>
          <w:rStyle w:val="15"/>
          <w:rFonts w:hint="eastAsia" w:ascii="仿宋" w:hAnsi="仿宋" w:eastAsia="仿宋" w:cs="宋体"/>
          <w:kern w:val="0"/>
          <w:szCs w:val="32"/>
        </w:rPr>
        <w:t>药品召回管理办法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_Toc98171193 \h </w:instrText>
      </w:r>
      <w:r>
        <w:rPr>
          <w:rFonts w:ascii="仿宋" w:hAnsi="仿宋" w:eastAsia="仿宋"/>
          <w:szCs w:val="32"/>
        </w:rPr>
        <w:fldChar w:fldCharType="separate"/>
      </w:r>
      <w:r>
        <w:rPr>
          <w:rFonts w:ascii="仿宋" w:hAnsi="仿宋" w:eastAsia="仿宋"/>
          <w:szCs w:val="32"/>
        </w:rPr>
        <w:t>51</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"_Toc98171194" </w:instrText>
      </w:r>
      <w:r>
        <w:fldChar w:fldCharType="separate"/>
      </w:r>
      <w:r>
        <w:rPr>
          <w:rStyle w:val="15"/>
          <w:rFonts w:ascii="仿宋" w:hAnsi="仿宋" w:eastAsia="仿宋"/>
          <w:szCs w:val="32"/>
        </w:rPr>
        <w:t>7.</w:t>
      </w:r>
      <w:r>
        <w:rPr>
          <w:rStyle w:val="15"/>
          <w:rFonts w:hint="eastAsia" w:ascii="仿宋" w:hAnsi="仿宋" w:eastAsia="仿宋"/>
          <w:szCs w:val="32"/>
        </w:rPr>
        <w:t>《药品不良反应报告与监测管理办法》行政处罚裁量基准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_Toc98171194 \h </w:instrText>
      </w:r>
      <w:r>
        <w:rPr>
          <w:rFonts w:ascii="仿宋" w:hAnsi="仿宋" w:eastAsia="仿宋"/>
          <w:szCs w:val="32"/>
        </w:rPr>
        <w:fldChar w:fldCharType="separate"/>
      </w:r>
      <w:r>
        <w:rPr>
          <w:rFonts w:ascii="仿宋" w:hAnsi="仿宋" w:eastAsia="仿宋"/>
          <w:szCs w:val="32"/>
        </w:rPr>
        <w:t>57</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"_Toc98171195" </w:instrText>
      </w:r>
      <w:r>
        <w:fldChar w:fldCharType="separate"/>
      </w:r>
      <w:r>
        <w:rPr>
          <w:rStyle w:val="15"/>
          <w:rFonts w:ascii="仿宋" w:hAnsi="仿宋" w:eastAsia="仿宋"/>
          <w:szCs w:val="32"/>
        </w:rPr>
        <w:t>8.</w:t>
      </w:r>
      <w:r>
        <w:rPr>
          <w:rStyle w:val="15"/>
          <w:rFonts w:hint="eastAsia" w:ascii="仿宋" w:hAnsi="仿宋" w:eastAsia="仿宋"/>
          <w:szCs w:val="32"/>
        </w:rPr>
        <w:t>《</w:t>
      </w:r>
      <w:r>
        <w:rPr>
          <w:rStyle w:val="15"/>
          <w:rFonts w:hint="eastAsia" w:ascii="仿宋" w:hAnsi="仿宋" w:eastAsia="仿宋" w:cs="宋体"/>
          <w:kern w:val="0"/>
          <w:szCs w:val="32"/>
        </w:rPr>
        <w:t>药品生产监督管理办法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_Toc98171195 \h </w:instrText>
      </w:r>
      <w:r>
        <w:rPr>
          <w:rFonts w:ascii="仿宋" w:hAnsi="仿宋" w:eastAsia="仿宋"/>
          <w:szCs w:val="32"/>
        </w:rPr>
        <w:fldChar w:fldCharType="separate"/>
      </w:r>
      <w:r>
        <w:rPr>
          <w:rFonts w:ascii="仿宋" w:hAnsi="仿宋" w:eastAsia="仿宋"/>
          <w:szCs w:val="32"/>
        </w:rPr>
        <w:t>61</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"_Toc98171196" </w:instrText>
      </w:r>
      <w:r>
        <w:fldChar w:fldCharType="separate"/>
      </w:r>
      <w:r>
        <w:rPr>
          <w:rStyle w:val="15"/>
          <w:rFonts w:ascii="仿宋" w:hAnsi="仿宋" w:eastAsia="仿宋"/>
          <w:szCs w:val="32"/>
        </w:rPr>
        <w:t>9.</w:t>
      </w:r>
      <w:r>
        <w:rPr>
          <w:rStyle w:val="15"/>
          <w:rFonts w:hint="eastAsia" w:ascii="仿宋" w:hAnsi="仿宋" w:eastAsia="仿宋"/>
          <w:szCs w:val="32"/>
        </w:rPr>
        <w:t>《</w:t>
      </w:r>
      <w:r>
        <w:rPr>
          <w:rStyle w:val="15"/>
          <w:rFonts w:hint="eastAsia" w:ascii="仿宋" w:hAnsi="仿宋" w:eastAsia="仿宋" w:cs="宋体"/>
          <w:kern w:val="0"/>
          <w:szCs w:val="32"/>
        </w:rPr>
        <w:t>生物制品批签发管理办法</w:t>
      </w:r>
      <w:r>
        <w:rPr>
          <w:rStyle w:val="15"/>
          <w:rFonts w:hint="eastAsia" w:ascii="仿宋" w:hAnsi="仿宋" w:eastAsia="仿宋"/>
          <w:szCs w:val="32"/>
        </w:rPr>
        <w:t>》行政处罚裁量基准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_Toc98171196 \h </w:instrText>
      </w:r>
      <w:r>
        <w:rPr>
          <w:rFonts w:ascii="仿宋" w:hAnsi="仿宋" w:eastAsia="仿宋"/>
          <w:szCs w:val="32"/>
        </w:rPr>
        <w:fldChar w:fldCharType="separate"/>
      </w:r>
      <w:r>
        <w:rPr>
          <w:rFonts w:ascii="仿宋" w:hAnsi="仿宋" w:eastAsia="仿宋"/>
          <w:szCs w:val="32"/>
        </w:rPr>
        <w:t>68</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"_Toc98171197" </w:instrText>
      </w:r>
      <w:r>
        <w:fldChar w:fldCharType="separate"/>
      </w:r>
      <w:r>
        <w:rPr>
          <w:rStyle w:val="15"/>
          <w:rFonts w:ascii="仿宋" w:hAnsi="仿宋" w:eastAsia="仿宋"/>
          <w:szCs w:val="32"/>
        </w:rPr>
        <w:t>10.</w:t>
      </w:r>
      <w:r>
        <w:rPr>
          <w:rStyle w:val="15"/>
          <w:rFonts w:hint="eastAsia" w:ascii="仿宋" w:hAnsi="仿宋" w:eastAsia="仿宋"/>
          <w:szCs w:val="32"/>
        </w:rPr>
        <w:t>《直接接触药品的包装材料和容器管理办法》行政处罚裁量基准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_Toc98171197 \h </w:instrText>
      </w:r>
      <w:r>
        <w:rPr>
          <w:rFonts w:ascii="仿宋" w:hAnsi="仿宋" w:eastAsia="仿宋"/>
          <w:szCs w:val="32"/>
        </w:rPr>
        <w:fldChar w:fldCharType="separate"/>
      </w:r>
      <w:r>
        <w:rPr>
          <w:rFonts w:ascii="仿宋" w:hAnsi="仿宋" w:eastAsia="仿宋"/>
          <w:szCs w:val="32"/>
        </w:rPr>
        <w:t>76</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"_Toc98171198" </w:instrText>
      </w:r>
      <w:r>
        <w:fldChar w:fldCharType="separate"/>
      </w:r>
      <w:r>
        <w:rPr>
          <w:rStyle w:val="15"/>
          <w:rFonts w:ascii="仿宋" w:hAnsi="仿宋" w:eastAsia="仿宋"/>
          <w:szCs w:val="32"/>
        </w:rPr>
        <w:t>11.</w:t>
      </w:r>
      <w:r>
        <w:rPr>
          <w:rStyle w:val="15"/>
          <w:rFonts w:hint="eastAsia" w:ascii="仿宋" w:hAnsi="仿宋" w:eastAsia="仿宋"/>
          <w:szCs w:val="32"/>
        </w:rPr>
        <w:t>《麻醉药品和精神药品管理条例》行政处罚裁量基准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_Toc98171198 \h </w:instrText>
      </w:r>
      <w:r>
        <w:rPr>
          <w:rFonts w:ascii="仿宋" w:hAnsi="仿宋" w:eastAsia="仿宋"/>
          <w:szCs w:val="32"/>
        </w:rPr>
        <w:fldChar w:fldCharType="separate"/>
      </w:r>
      <w:r>
        <w:rPr>
          <w:rFonts w:ascii="仿宋" w:hAnsi="仿宋" w:eastAsia="仿宋"/>
          <w:szCs w:val="32"/>
        </w:rPr>
        <w:t>81</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"_Toc98171199" </w:instrText>
      </w:r>
      <w:r>
        <w:fldChar w:fldCharType="separate"/>
      </w:r>
      <w:r>
        <w:rPr>
          <w:rStyle w:val="15"/>
          <w:rFonts w:ascii="仿宋" w:hAnsi="仿宋" w:eastAsia="仿宋"/>
          <w:szCs w:val="32"/>
        </w:rPr>
        <w:t>12.</w:t>
      </w:r>
      <w:r>
        <w:rPr>
          <w:rStyle w:val="15"/>
          <w:rFonts w:hint="eastAsia" w:ascii="仿宋" w:hAnsi="仿宋" w:eastAsia="仿宋"/>
          <w:szCs w:val="32"/>
        </w:rPr>
        <w:t>《药品类易制毒化学品管理办法》行政处罚裁量基准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_Toc98171199 \h </w:instrText>
      </w:r>
      <w:r>
        <w:rPr>
          <w:rFonts w:ascii="仿宋" w:hAnsi="仿宋" w:eastAsia="仿宋"/>
          <w:szCs w:val="32"/>
        </w:rPr>
        <w:fldChar w:fldCharType="separate"/>
      </w:r>
      <w:r>
        <w:rPr>
          <w:rFonts w:ascii="仿宋" w:hAnsi="仿宋" w:eastAsia="仿宋"/>
          <w:szCs w:val="32"/>
        </w:rPr>
        <w:t>95</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"_Toc98171200" </w:instrText>
      </w:r>
      <w:r>
        <w:fldChar w:fldCharType="separate"/>
      </w:r>
      <w:r>
        <w:rPr>
          <w:rStyle w:val="15"/>
          <w:rFonts w:ascii="仿宋" w:hAnsi="仿宋" w:eastAsia="仿宋"/>
          <w:szCs w:val="32"/>
        </w:rPr>
        <w:t>13.</w:t>
      </w:r>
      <w:r>
        <w:rPr>
          <w:rStyle w:val="15"/>
          <w:rFonts w:hint="eastAsia" w:ascii="仿宋" w:hAnsi="仿宋" w:eastAsia="仿宋"/>
          <w:szCs w:val="32"/>
        </w:rPr>
        <w:t>《药品流通监督管理办法》行政处罚裁量基准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_Toc98171200 \h </w:instrText>
      </w:r>
      <w:r>
        <w:rPr>
          <w:rFonts w:ascii="仿宋" w:hAnsi="仿宋" w:eastAsia="仿宋"/>
          <w:szCs w:val="32"/>
        </w:rPr>
        <w:fldChar w:fldCharType="separate"/>
      </w:r>
      <w:r>
        <w:rPr>
          <w:rFonts w:ascii="仿宋" w:hAnsi="仿宋" w:eastAsia="仿宋"/>
          <w:szCs w:val="32"/>
        </w:rPr>
        <w:t>97</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"_Toc98171201" </w:instrText>
      </w:r>
      <w:r>
        <w:fldChar w:fldCharType="separate"/>
      </w:r>
      <w:r>
        <w:rPr>
          <w:rStyle w:val="15"/>
          <w:rFonts w:ascii="仿宋" w:hAnsi="仿宋" w:eastAsia="仿宋"/>
          <w:szCs w:val="32"/>
        </w:rPr>
        <w:t>14.</w:t>
      </w:r>
      <w:r>
        <w:rPr>
          <w:rStyle w:val="15"/>
          <w:rFonts w:hint="eastAsia" w:ascii="仿宋" w:hAnsi="仿宋" w:eastAsia="仿宋"/>
          <w:szCs w:val="32"/>
        </w:rPr>
        <w:t>《互联网药品信息服务管理办法》行政处罚裁量基准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_Toc98171201 \h </w:instrText>
      </w:r>
      <w:r>
        <w:rPr>
          <w:rFonts w:ascii="仿宋" w:hAnsi="仿宋" w:eastAsia="仿宋"/>
          <w:szCs w:val="32"/>
        </w:rPr>
        <w:fldChar w:fldCharType="separate"/>
      </w:r>
      <w:r>
        <w:rPr>
          <w:rFonts w:ascii="仿宋" w:hAnsi="仿宋" w:eastAsia="仿宋"/>
          <w:szCs w:val="32"/>
        </w:rPr>
        <w:t>106</w:t>
      </w:r>
      <w:r>
        <w:rPr>
          <w:rFonts w:ascii="仿宋" w:hAnsi="仿宋" w:eastAsia="仿宋"/>
          <w:szCs w:val="32"/>
        </w:rPr>
        <w:fldChar w:fldCharType="end"/>
      </w:r>
      <w:r>
        <w:fldChar w:fldCharType="end"/>
      </w:r>
    </w:p>
    <w:p>
      <w:pPr>
        <w:pStyle w:val="10"/>
        <w:tabs>
          <w:tab w:val="right" w:leader="dot" w:pos="13948"/>
        </w:tabs>
        <w:rPr>
          <w:rFonts w:ascii="仿宋" w:hAnsi="仿宋" w:eastAsia="仿宋" w:cs="黑体"/>
          <w:szCs w:val="32"/>
        </w:rPr>
      </w:pPr>
      <w:r>
        <w:fldChar w:fldCharType="begin"/>
      </w:r>
      <w:r>
        <w:instrText xml:space="preserve">HYPERLINK  \l "_Toc98171202" </w:instrText>
      </w:r>
      <w:r>
        <w:fldChar w:fldCharType="separate"/>
      </w:r>
      <w:r>
        <w:rPr>
          <w:rStyle w:val="15"/>
          <w:rFonts w:hint="eastAsia" w:ascii="仿宋" w:hAnsi="仿宋" w:eastAsia="仿宋"/>
          <w:szCs w:val="32"/>
        </w:rPr>
        <w:t>二、化妆品类行政处罚裁量基准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_Toc98171202 \h </w:instrText>
      </w:r>
      <w:r>
        <w:rPr>
          <w:rFonts w:ascii="仿宋" w:hAnsi="仿宋" w:eastAsia="仿宋"/>
          <w:szCs w:val="32"/>
        </w:rPr>
        <w:fldChar w:fldCharType="separate"/>
      </w:r>
      <w:r>
        <w:rPr>
          <w:rFonts w:ascii="仿宋" w:hAnsi="仿宋" w:eastAsia="仿宋"/>
          <w:szCs w:val="32"/>
        </w:rPr>
        <w:t>107</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"_Toc98171203" </w:instrText>
      </w:r>
      <w:r>
        <w:fldChar w:fldCharType="separate"/>
      </w:r>
      <w:r>
        <w:rPr>
          <w:rStyle w:val="15"/>
          <w:rFonts w:ascii="仿宋" w:hAnsi="仿宋" w:eastAsia="仿宋"/>
          <w:szCs w:val="32"/>
        </w:rPr>
        <w:t>1.</w:t>
      </w:r>
      <w:r>
        <w:rPr>
          <w:rStyle w:val="15"/>
          <w:rFonts w:hint="eastAsia" w:ascii="仿宋" w:hAnsi="仿宋" w:eastAsia="仿宋"/>
          <w:szCs w:val="32"/>
        </w:rPr>
        <w:t>《化妆品监督管理条例》行政处罚裁量标准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_Toc98171203 \h </w:instrText>
      </w:r>
      <w:r>
        <w:rPr>
          <w:rFonts w:ascii="仿宋" w:hAnsi="仿宋" w:eastAsia="仿宋"/>
          <w:szCs w:val="32"/>
        </w:rPr>
        <w:fldChar w:fldCharType="separate"/>
      </w:r>
      <w:r>
        <w:rPr>
          <w:rFonts w:ascii="仿宋" w:hAnsi="仿宋" w:eastAsia="仿宋"/>
          <w:szCs w:val="32"/>
        </w:rPr>
        <w:t>1</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"_Toc98171204" </w:instrText>
      </w:r>
      <w:r>
        <w:fldChar w:fldCharType="separate"/>
      </w:r>
      <w:r>
        <w:rPr>
          <w:rStyle w:val="15"/>
          <w:rFonts w:ascii="仿宋" w:hAnsi="仿宋" w:eastAsia="仿宋"/>
          <w:szCs w:val="32"/>
        </w:rPr>
        <w:t>2.</w:t>
      </w:r>
      <w:r>
        <w:rPr>
          <w:rStyle w:val="15"/>
          <w:rFonts w:hint="eastAsia" w:ascii="仿宋" w:hAnsi="仿宋" w:eastAsia="仿宋"/>
          <w:szCs w:val="32"/>
        </w:rPr>
        <w:t>《化妆品注册备案管理办法》行政处罚裁量标准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_Toc98171204 \h </w:instrText>
      </w:r>
      <w:r>
        <w:rPr>
          <w:rFonts w:ascii="仿宋" w:hAnsi="仿宋" w:eastAsia="仿宋"/>
          <w:szCs w:val="32"/>
        </w:rPr>
        <w:fldChar w:fldCharType="separate"/>
      </w:r>
      <w:r>
        <w:rPr>
          <w:rFonts w:ascii="仿宋" w:hAnsi="仿宋" w:eastAsia="仿宋"/>
          <w:szCs w:val="32"/>
        </w:rPr>
        <w:t>17</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"_Toc98171205" </w:instrText>
      </w:r>
      <w:r>
        <w:fldChar w:fldCharType="separate"/>
      </w:r>
      <w:r>
        <w:rPr>
          <w:rStyle w:val="15"/>
          <w:rFonts w:ascii="仿宋" w:hAnsi="仿宋" w:eastAsia="仿宋"/>
          <w:szCs w:val="32"/>
        </w:rPr>
        <w:t>2.</w:t>
      </w:r>
      <w:r>
        <w:rPr>
          <w:rStyle w:val="15"/>
          <w:rFonts w:hint="eastAsia" w:ascii="仿宋" w:hAnsi="仿宋" w:eastAsia="仿宋"/>
          <w:szCs w:val="32"/>
        </w:rPr>
        <w:t>《化妆品注册备案管理办法》行政处罚裁量标准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_Toc98171205 \h </w:instrText>
      </w:r>
      <w:r>
        <w:rPr>
          <w:rFonts w:ascii="仿宋" w:hAnsi="仿宋" w:eastAsia="仿宋"/>
          <w:szCs w:val="32"/>
        </w:rPr>
        <w:fldChar w:fldCharType="separate"/>
      </w:r>
      <w:r>
        <w:rPr>
          <w:rFonts w:ascii="仿宋" w:hAnsi="仿宋" w:eastAsia="仿宋"/>
          <w:szCs w:val="32"/>
        </w:rPr>
        <w:t>20</w:t>
      </w:r>
      <w:r>
        <w:rPr>
          <w:rFonts w:ascii="仿宋" w:hAnsi="仿宋" w:eastAsia="仿宋"/>
          <w:szCs w:val="32"/>
        </w:rPr>
        <w:fldChar w:fldCharType="end"/>
      </w:r>
      <w:r>
        <w:fldChar w:fldCharType="end"/>
      </w:r>
    </w:p>
    <w:p>
      <w:pPr>
        <w:pStyle w:val="10"/>
        <w:tabs>
          <w:tab w:val="right" w:leader="dot" w:pos="13948"/>
        </w:tabs>
        <w:rPr>
          <w:rFonts w:ascii="仿宋" w:hAnsi="仿宋" w:eastAsia="仿宋" w:cs="黑体"/>
          <w:szCs w:val="32"/>
        </w:rPr>
      </w:pPr>
      <w:r>
        <w:fldChar w:fldCharType="begin"/>
      </w:r>
      <w:r>
        <w:instrText xml:space="preserve">HYPERLINK  \l "_Toc98171206" </w:instrText>
      </w:r>
      <w:r>
        <w:fldChar w:fldCharType="separate"/>
      </w:r>
      <w:r>
        <w:rPr>
          <w:rStyle w:val="15"/>
          <w:rFonts w:hint="eastAsia" w:ascii="仿宋" w:hAnsi="仿宋" w:eastAsia="仿宋"/>
          <w:szCs w:val="32"/>
        </w:rPr>
        <w:t>三、医疗器械类行政处罚裁量基准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_Toc98171206 \h </w:instrText>
      </w:r>
      <w:r>
        <w:rPr>
          <w:rFonts w:ascii="仿宋" w:hAnsi="仿宋" w:eastAsia="仿宋"/>
          <w:szCs w:val="32"/>
        </w:rPr>
        <w:fldChar w:fldCharType="separate"/>
      </w:r>
      <w:r>
        <w:rPr>
          <w:rFonts w:ascii="仿宋" w:hAnsi="仿宋" w:eastAsia="仿宋"/>
          <w:szCs w:val="32"/>
        </w:rPr>
        <w:t>24</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"_Toc98171207" </w:instrText>
      </w:r>
      <w:r>
        <w:fldChar w:fldCharType="separate"/>
      </w:r>
      <w:r>
        <w:rPr>
          <w:rStyle w:val="15"/>
          <w:rFonts w:ascii="仿宋" w:hAnsi="仿宋" w:eastAsia="仿宋"/>
          <w:szCs w:val="32"/>
        </w:rPr>
        <w:t>1.</w:t>
      </w:r>
      <w:r>
        <w:rPr>
          <w:rStyle w:val="15"/>
          <w:rFonts w:hint="eastAsia" w:ascii="仿宋" w:hAnsi="仿宋" w:eastAsia="仿宋"/>
          <w:szCs w:val="32"/>
        </w:rPr>
        <w:t>《医疗器械监督管理条例》行政处罚裁量标准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_Toc98171207 \h </w:instrText>
      </w:r>
      <w:r>
        <w:rPr>
          <w:rFonts w:ascii="仿宋" w:hAnsi="仿宋" w:eastAsia="仿宋"/>
          <w:szCs w:val="32"/>
        </w:rPr>
        <w:fldChar w:fldCharType="separate"/>
      </w:r>
      <w:r>
        <w:rPr>
          <w:rFonts w:ascii="仿宋" w:hAnsi="仿宋" w:eastAsia="仿宋"/>
          <w:szCs w:val="32"/>
        </w:rPr>
        <w:t>25</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"_Toc98171208" </w:instrText>
      </w:r>
      <w:r>
        <w:fldChar w:fldCharType="separate"/>
      </w:r>
      <w:r>
        <w:rPr>
          <w:rStyle w:val="15"/>
          <w:rFonts w:ascii="仿宋" w:hAnsi="仿宋" w:eastAsia="仿宋"/>
          <w:szCs w:val="32"/>
        </w:rPr>
        <w:t>2.</w:t>
      </w:r>
      <w:r>
        <w:rPr>
          <w:rStyle w:val="15"/>
          <w:rFonts w:hint="eastAsia" w:ascii="仿宋" w:hAnsi="仿宋" w:eastAsia="仿宋"/>
          <w:szCs w:val="32"/>
        </w:rPr>
        <w:t>《医疗器械生产监督管理办法》行政处罚裁量标准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_Toc98171208 \h </w:instrText>
      </w:r>
      <w:r>
        <w:rPr>
          <w:rFonts w:ascii="仿宋" w:hAnsi="仿宋" w:eastAsia="仿宋"/>
          <w:szCs w:val="32"/>
        </w:rPr>
        <w:fldChar w:fldCharType="separate"/>
      </w:r>
      <w:r>
        <w:rPr>
          <w:rFonts w:ascii="仿宋" w:hAnsi="仿宋" w:eastAsia="仿宋"/>
          <w:szCs w:val="32"/>
        </w:rPr>
        <w:t>46</w:t>
      </w:r>
      <w:r>
        <w:rPr>
          <w:rFonts w:ascii="仿宋" w:hAnsi="仿宋" w:eastAsia="仿宋"/>
          <w:szCs w:val="32"/>
        </w:rPr>
        <w:fldChar w:fldCharType="end"/>
      </w:r>
      <w:r>
        <w:fldChar w:fldCharType="end"/>
      </w:r>
    </w:p>
    <w:p>
      <w:pPr>
        <w:pStyle w:val="11"/>
        <w:tabs>
          <w:tab w:val="right" w:leader="dot" w:pos="13948"/>
        </w:tabs>
        <w:rPr>
          <w:rFonts w:ascii="仿宋" w:hAnsi="仿宋" w:eastAsia="仿宋" w:cs="黑体"/>
          <w:szCs w:val="32"/>
        </w:rPr>
      </w:pPr>
      <w:r>
        <w:fldChar w:fldCharType="begin"/>
      </w:r>
      <w:r>
        <w:instrText xml:space="preserve">HYPERLINK  \l "_Toc98171209" </w:instrText>
      </w:r>
      <w:r>
        <w:fldChar w:fldCharType="separate"/>
      </w:r>
      <w:r>
        <w:rPr>
          <w:rStyle w:val="15"/>
          <w:rFonts w:ascii="仿宋" w:hAnsi="仿宋" w:eastAsia="仿宋"/>
          <w:szCs w:val="32"/>
        </w:rPr>
        <w:t>3.</w:t>
      </w:r>
      <w:r>
        <w:rPr>
          <w:rStyle w:val="15"/>
          <w:rFonts w:hint="eastAsia" w:ascii="仿宋" w:hAnsi="仿宋" w:eastAsia="仿宋"/>
          <w:szCs w:val="32"/>
        </w:rPr>
        <w:t>《医疗器械经营监督管理办法》行政处罚裁量标准</w:t>
      </w:r>
      <w:r>
        <w:rPr>
          <w:rFonts w:ascii="仿宋" w:hAnsi="仿宋" w:eastAsia="仿宋"/>
          <w:szCs w:val="32"/>
        </w:rPr>
        <w:tab/>
      </w:r>
      <w:r>
        <w:rPr>
          <w:rFonts w:ascii="仿宋" w:hAnsi="仿宋" w:eastAsia="仿宋"/>
          <w:szCs w:val="32"/>
        </w:rPr>
        <w:fldChar w:fldCharType="begin"/>
      </w:r>
      <w:r>
        <w:rPr>
          <w:rFonts w:ascii="仿宋" w:hAnsi="仿宋" w:eastAsia="仿宋"/>
          <w:szCs w:val="32"/>
        </w:rPr>
        <w:instrText xml:space="preserve"> PAGEREF _Toc98171209 \h </w:instrText>
      </w:r>
      <w:r>
        <w:rPr>
          <w:rFonts w:ascii="仿宋" w:hAnsi="仿宋" w:eastAsia="仿宋"/>
          <w:szCs w:val="32"/>
        </w:rPr>
        <w:fldChar w:fldCharType="separate"/>
      </w:r>
      <w:r>
        <w:rPr>
          <w:rFonts w:ascii="仿宋" w:hAnsi="仿宋" w:eastAsia="仿宋"/>
          <w:szCs w:val="32"/>
        </w:rPr>
        <w:t>49</w:t>
      </w:r>
      <w:r>
        <w:rPr>
          <w:rFonts w:ascii="仿宋" w:hAnsi="仿宋" w:eastAsia="仿宋"/>
          <w:szCs w:val="32"/>
        </w:rPr>
        <w:fldChar w:fldCharType="end"/>
      </w:r>
      <w:r>
        <w:fldChar w:fldCharType="end"/>
      </w:r>
    </w:p>
    <w:p>
      <w:pPr>
        <w:rPr>
          <w:rFonts w:ascii="方正小标宋简体" w:hAnsi="宋体" w:eastAsia="方正小标宋简体" w:cs="Times New Roman"/>
          <w:kern w:val="0"/>
          <w:sz w:val="32"/>
          <w:szCs w:val="36"/>
        </w:rPr>
      </w:pPr>
      <w:r>
        <w:rPr>
          <w:rFonts w:ascii="仿宋" w:hAnsi="仿宋" w:eastAsia="仿宋"/>
          <w:b/>
          <w:bCs/>
          <w:sz w:val="32"/>
          <w:szCs w:val="32"/>
          <w:lang w:val="zh-CN"/>
        </w:rPr>
        <w:fldChar w:fldCharType="end"/>
      </w:r>
    </w:p>
    <w:p>
      <w:pPr>
        <w:pStyle w:val="21"/>
        <w:sectPr>
          <w:footerReference r:id="rId4" w:type="default"/>
          <w:pgSz w:w="16838" w:h="11906" w:orient="landscape"/>
          <w:pgMar w:top="1800" w:right="1440" w:bottom="1800" w:left="1440" w:header="851" w:footer="992" w:gutter="0"/>
          <w:pgNumType w:start="1"/>
          <w:cols w:space="720" w:num="1"/>
          <w:docGrid w:type="lines" w:linePitch="312" w:charSpace="0"/>
        </w:sectPr>
      </w:pPr>
      <w:bookmarkStart w:id="0" w:name="_Toc98171187"/>
      <w:r>
        <w:rPr>
          <w:rFonts w:hint="eastAsia"/>
        </w:rPr>
        <w:t>一、药品类行政处罚裁量基准</w:t>
      </w:r>
      <w:bookmarkEnd w:id="0"/>
    </w:p>
    <w:p>
      <w:pPr>
        <w:pStyle w:val="22"/>
      </w:pPr>
      <w:bookmarkStart w:id="1" w:name="_Toc98171188"/>
      <w:r>
        <w:rPr>
          <w:rFonts w:hint="eastAsia"/>
        </w:rPr>
        <w:t>1.《中华人民共和国药品管理法》行政处罚裁量基准</w:t>
      </w:r>
      <w:bookmarkEnd w:id="1"/>
    </w:p>
    <w:tbl>
      <w:tblPr>
        <w:tblStyle w:val="16"/>
        <w:tblW w:w="1417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714"/>
        <w:gridCol w:w="941"/>
        <w:gridCol w:w="2954"/>
        <w:gridCol w:w="1176"/>
        <w:gridCol w:w="1777"/>
        <w:gridCol w:w="2333"/>
        <w:gridCol w:w="621"/>
        <w:gridCol w:w="2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未取得药品生产许可证、药品经营许可证或者医疗机构制剂许可证生产、销售药品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1.责令关闭；</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1.责令关闭；</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1.责令关闭；</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2.没收违法生产、销售的药品和违法所得</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2.没收违法生产、销售的药品和违法所得</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2.没收违法生产、销售的药品和违法所得</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2.没收违法生产、销售的药品和违法所得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3.货值金额达到10万元以上的，处货值金额1.5倍以上15倍以下罚款；货值金额不足10万元的，处15万元以上150万元以下罚款。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3.货值金额达到10万元以上的，处货值金额15倍以上19.5倍以下罚款；货值金额不足10万元的，处150万元以上195万元以下罚款。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3.货值金额达到10万元以上的，处货值金额19.5倍以上25.5倍以下罚款；货值金额不足10万元的，处195万元以上255万元以下罚款。</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3.货值金额达到10万元以上的，处货值金额25.5倍以上30倍以下罚款；货值金额不足10万元的，处255万元以上300万元以下罚款。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sz w:val="22"/>
              </w:rPr>
              <w:t>在罚款阶次中，从轻、减轻的，“以下”不包括本数；从重的，“以上”不包括本数（下同）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生产、销售、使用假药。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1.没收违法生产、销售的药品和违法所得，责令停产停业整顿，吊销药品批准证明文件；</w:t>
            </w:r>
          </w:p>
        </w:tc>
        <w:tc>
          <w:tcPr>
            <w:tcW w:w="2953"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1.没收违法生产、销售的药品和违法所得，责令停产停业整顿，吊销药品批准证明文件；</w:t>
            </w:r>
          </w:p>
        </w:tc>
        <w:tc>
          <w:tcPr>
            <w:tcW w:w="2954"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1.没收违法生产、销售的药品和违法所得，责令停产停业整顿，吊销药品批准证明文件；</w:t>
            </w:r>
          </w:p>
        </w:tc>
        <w:tc>
          <w:tcPr>
            <w:tcW w:w="2948"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1.没收违法生产、销售的药品和违法所得，责令停产停业整顿，吊销药品批准证明文件；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4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2.并处违法生产、销售的药品货值金额1.5倍以上15倍以下的罚款；货值金额不足10万元的，处15万元以上150万元以下罚款。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2.并处违法生产、销售的药品货值金额15倍以上19.5倍以下的罚款；货值金额不足10万元的，处150万元以上195万元以下罚款。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2.并处违法生产、销售的药品货值金额19.5倍以上25.5倍以下的罚款；货值金额不足10万元的，处195万元以上255万元以下罚款。</w:t>
            </w: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2.并处违法生产、销售的药品货值金额25.5倍以上30倍以下的罚款；货值金额不足10万元的，处255万元以上300万元以下罚款。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生产、销售、使用劣药。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Q00400301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Q00400302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Q00400303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000000" w:sz="8" w:space="0"/>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w:t>
            </w:r>
          </w:p>
        </w:tc>
        <w:tc>
          <w:tcPr>
            <w:tcW w:w="2953" w:type="dxa"/>
            <w:gridSpan w:val="2"/>
            <w:tcBorders>
              <w:top w:val="single" w:color="000000" w:sz="8" w:space="0"/>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w:t>
            </w:r>
          </w:p>
        </w:tc>
        <w:tc>
          <w:tcPr>
            <w:tcW w:w="2954" w:type="dxa"/>
            <w:gridSpan w:val="2"/>
            <w:tcBorders>
              <w:top w:val="single" w:color="000000" w:sz="8" w:space="0"/>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w:t>
            </w:r>
          </w:p>
        </w:tc>
        <w:tc>
          <w:tcPr>
            <w:tcW w:w="2948" w:type="dxa"/>
            <w:tcBorders>
              <w:top w:val="single" w:color="000000" w:sz="8" w:space="0"/>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违法生产、批发的药品货值金额达到10万元的，处货值金额1倍以上10倍以下罚款，违法生产、批发的药品货值金额不足10万元的，处10万元以上100万元以下罚款；违法零售的药品货值金额达到1万元的，处货值金额1倍以上10倍以下罚款，违法零售的药品货值金额不足1万元，处1万元以上10万元以下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违法生产、批发的药品货值金额达到10万元的，处货值金额10倍以上13倍以下罚款，违法生产、批发的药品货值金额不足10万元的，处100万元以上130万元以下罚款；违法零售的药品货值金额达到1万元的，处货值金额10倍以上13倍以下罚款，违法零售的药品货值金额不足1万元，处10万元以上13万元以下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违法生产、批发的药品货值金额达到10万元的，处货值金额13倍以上17倍以下罚款，违法生产、批发的药品货值金额不足10万元的，处130万元以上170万元以下罚款；违法零售的药品货值金额达到1万元的，处货值金额13倍以上17倍以下罚款，违法零售的药品货值金额不足1万元，处13万元以上17万元以下罚款。</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违法生产、批发的药品货值金额达到10万元的，处货值金额17倍以上20倍以下罚款，违法生产、批发的药品货值金额不足10万元的，处170万元以上200万元以下罚款；违法零售的药品货值金额达到1万元的，处货值金额17倍以上20倍以下罚款，违法零售的药品货值金额不足1万元，处17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3.情节严重的，责令停产停业整顿直至吊销药品批准证明文件、药品生产许可证、药品经营许可证或者医疗机构制剂许可证。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生产、销售的中药饮片不符合药品标准，尚不影响安全性、有效性。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《中华人民共和国药品管理法》第一百一十七条第二款：生产、销售的中药饮片不符合药品标准，尚不影响安全性、有效性的，责令限期改正，给予警告；可以处十万元以上五十万元以下的罚款。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Q00400401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Q00400402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Q00400403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责令限期改正，给予警告；可以处1万元以上10万元以下的罚款。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责令限期改正，给予警告；可以处10万元以上22万元以下罚款。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责令限期改正，给予警告；可以处22万以上38万元以下罚款。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责令限期改正，给予警告；可以处38万元以上50万元以下罚款。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生产、销售假药，或者生产、销售劣药且情节严重。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color w:val="000000"/>
                <w:kern w:val="0"/>
                <w:szCs w:val="21"/>
              </w:rPr>
              <w:br/>
            </w:r>
            <w:r>
              <w:rPr>
                <w:rFonts w:hint="eastAsia" w:ascii="宋体" w:hAnsi="宋体" w:eastAsia="宋体" w:cs="宋体"/>
                <w:color w:val="000000"/>
                <w:kern w:val="0"/>
                <w:szCs w:val="21"/>
              </w:rPr>
              <w:t>对生产者专门用于生产假药、劣药的原料、辅料、包装材料、生产设备予以没收。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Q00400501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Q00400502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Q00400503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53"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54"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48"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2.终身禁止从事药品生产经营活动；</w:t>
            </w:r>
          </w:p>
        </w:tc>
        <w:tc>
          <w:tcPr>
            <w:tcW w:w="2953"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2.终身禁止从事药品生产经营活动；</w:t>
            </w:r>
          </w:p>
        </w:tc>
        <w:tc>
          <w:tcPr>
            <w:tcW w:w="2954" w:type="dxa"/>
            <w:gridSpan w:val="2"/>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2.终身禁止从事药品生产经营活动；</w:t>
            </w:r>
          </w:p>
        </w:tc>
        <w:tc>
          <w:tcPr>
            <w:tcW w:w="2948"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2.终身禁止从事药品生产经营活动；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3.处所获收入3%以上30%以下的罚款。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3.处所获收入30%以上1.1倍以下的罚款。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3.处所获收入1.1以上2.2倍以下的罚款。</w:t>
            </w: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3.处所获收入2.2倍以上3倍以下的罚款。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为假药、劣药等药品提供储存、运输等便利条件。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Q00400601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Q00400602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Q00400603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1.没收全部储存、运输收入；</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1.没收全部储存、运输收入；</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1.没收全部储存、运输收入；</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1.没收全部储存、运输收入；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2.并处违法收入0.1倍以上1倍以下的罚款，违法收入不足5万元的，处违法收入0.5万元以上5万元以下罚款。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2.并处违法收入处违法收入1倍以上2.2倍以下的罚款，违法收入不足5万元的，处违法收入5万元以上11万元以下罚款。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2.并处违法收入2.2倍以上3.8倍以下的罚款，违法收入不足5万元的，处违法收入11万元以上19万元以下罚款。</w:t>
            </w: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2.并处违法收入3.8倍以上5倍以下的罚款，违法收入不足5万元的，处违法收入19万元以上25万元以下罚款。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伪造、变造、出租、出借、非法买卖许可证或者药品批准证明文件。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Q00400701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Q00400702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Q00400703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1.没收违法所得，并处违法收入0.1倍以上1倍以下的罚款；违法收入不足10万元的，处违法收入1万元以上10万元以下罚款。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1.没收违法所得，并处违法收入1倍以上2.2倍以下的罚款；违法收入不足10万元的，处违法收入10万元以上22万元以下罚款。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1.没收违法所得，并处违法收入2.2倍以上3.8倍以下的罚款；违法收入不足10万元的，处违法收入22万元以上38万元以下罚款。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1.没收违法所得，并处违法收入3.8倍以上5倍以下的罚款；违法收入不足10万元的，处违法收入38万元以上50万元以下罚款。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提供虚假的证明、数据、资料、样品或者采取其他手段骗取相关药品许可。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413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Q00400801</w:t>
            </w:r>
          </w:p>
        </w:tc>
        <w:tc>
          <w:tcPr>
            <w:tcW w:w="4110"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Q00400802</w:t>
            </w:r>
          </w:p>
        </w:tc>
        <w:tc>
          <w:tcPr>
            <w:tcW w:w="3569"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413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411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3569"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4130" w:type="dxa"/>
            <w:gridSpan w:val="2"/>
            <w:tcBorders>
              <w:top w:val="single" w:color="000000" w:sz="8" w:space="0"/>
              <w:left w:val="nil"/>
              <w:bottom w:val="single" w:color="000000" w:sz="8" w:space="0"/>
              <w:right w:val="single" w:color="000000" w:sz="8" w:space="0"/>
            </w:tcBorders>
            <w:vAlign w:val="center"/>
          </w:tcPr>
          <w:p>
            <w:pPr>
              <w:jc w:val="center"/>
              <w:rPr>
                <w:rFonts w:hint="eastAsia"/>
              </w:rPr>
            </w:pPr>
            <w:r>
              <w:rPr>
                <w:rFonts w:hint="eastAsia"/>
              </w:rPr>
              <w:t>1个月以下</w:t>
            </w:r>
          </w:p>
        </w:tc>
        <w:tc>
          <w:tcPr>
            <w:tcW w:w="4110" w:type="dxa"/>
            <w:gridSpan w:val="2"/>
            <w:tcBorders>
              <w:top w:val="single" w:color="000000" w:sz="8" w:space="0"/>
              <w:left w:val="nil"/>
              <w:bottom w:val="single" w:color="000000" w:sz="8" w:space="0"/>
              <w:right w:val="single" w:color="000000" w:sz="8" w:space="0"/>
            </w:tcBorders>
            <w:vAlign w:val="center"/>
          </w:tcPr>
          <w:p>
            <w:pPr>
              <w:jc w:val="center"/>
              <w:rPr>
                <w:rFonts w:hint="eastAsia"/>
              </w:rPr>
            </w:pPr>
            <w:r>
              <w:rPr>
                <w:rFonts w:hint="eastAsia"/>
              </w:rPr>
              <w:t>1个月以上3个月以下</w:t>
            </w:r>
          </w:p>
        </w:tc>
        <w:tc>
          <w:tcPr>
            <w:tcW w:w="3569" w:type="dxa"/>
            <w:gridSpan w:val="2"/>
            <w:tcBorders>
              <w:top w:val="single" w:color="000000" w:sz="8" w:space="0"/>
              <w:left w:val="nil"/>
              <w:bottom w:val="single" w:color="000000" w:sz="8" w:space="0"/>
              <w:right w:val="single" w:color="000000" w:sz="8" w:space="0"/>
            </w:tcBorders>
            <w:vAlign w:val="center"/>
          </w:tcPr>
          <w:p>
            <w:pPr>
              <w:jc w:val="center"/>
            </w:pPr>
            <w:r>
              <w:rPr>
                <w:rFonts w:hint="eastAsia"/>
              </w:rPr>
              <w:t>3个月以上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4130" w:type="dxa"/>
            <w:gridSpan w:val="2"/>
            <w:tcBorders>
              <w:top w:val="nil"/>
              <w:left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411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569"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4130" w:type="dxa"/>
            <w:gridSpan w:val="2"/>
            <w:tcBorders>
              <w:top w:val="single" w:color="000000" w:sz="8" w:space="0"/>
              <w:left w:val="nil"/>
              <w:bottom w:val="single" w:color="000000" w:sz="8" w:space="0"/>
              <w:right w:val="single" w:color="000000" w:sz="8" w:space="0"/>
            </w:tcBorders>
            <w:vAlign w:val="center"/>
          </w:tcPr>
          <w:p>
            <w:pPr>
              <w:jc w:val="center"/>
              <w:rPr>
                <w:rFonts w:hint="eastAsia"/>
              </w:rPr>
            </w:pPr>
            <w:r>
              <w:rPr>
                <w:rFonts w:hint="eastAsia"/>
              </w:rPr>
              <w:t>未造成危害后果，或者危害后果较轻</w:t>
            </w:r>
          </w:p>
        </w:tc>
        <w:tc>
          <w:tcPr>
            <w:tcW w:w="4110" w:type="dxa"/>
            <w:gridSpan w:val="2"/>
            <w:tcBorders>
              <w:top w:val="nil"/>
              <w:left w:val="nil"/>
              <w:bottom w:val="single" w:color="000000" w:sz="8" w:space="0"/>
              <w:right w:val="single" w:color="000000" w:sz="8" w:space="0"/>
            </w:tcBorders>
            <w:vAlign w:val="center"/>
          </w:tcPr>
          <w:p>
            <w:pPr>
              <w:jc w:val="center"/>
              <w:rPr>
                <w:rFonts w:hint="eastAsia"/>
              </w:rPr>
            </w:pPr>
            <w:r>
              <w:rPr>
                <w:rFonts w:hint="eastAsia"/>
              </w:rPr>
              <w:t>危害后果较重</w:t>
            </w:r>
          </w:p>
        </w:tc>
        <w:tc>
          <w:tcPr>
            <w:tcW w:w="3569" w:type="dxa"/>
            <w:gridSpan w:val="2"/>
            <w:tcBorders>
              <w:top w:val="nil"/>
              <w:left w:val="nil"/>
              <w:bottom w:val="single" w:color="000000" w:sz="8" w:space="0"/>
              <w:right w:val="single" w:color="000000" w:sz="8" w:space="0"/>
            </w:tcBorders>
            <w:vAlign w:val="center"/>
          </w:tcPr>
          <w:p>
            <w:pPr>
              <w:jc w:val="center"/>
              <w:rPr>
                <w:rFonts w:hint="eastAsia"/>
              </w:rPr>
            </w:pPr>
            <w:r>
              <w:rPr>
                <w:rFonts w:hint="eastAsia"/>
              </w:rPr>
              <w:t>危害后果严重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4130" w:type="dxa"/>
            <w:gridSpan w:val="2"/>
            <w:vMerge w:val="restart"/>
            <w:tcBorders>
              <w:top w:val="nil"/>
              <w:left w:val="nil"/>
              <w:right w:val="single" w:color="000000" w:sz="8" w:space="0"/>
            </w:tcBorders>
            <w:vAlign w:val="center"/>
          </w:tcPr>
          <w:p>
            <w:pPr>
              <w:jc w:val="center"/>
              <w:rPr>
                <w:rFonts w:hint="eastAsia"/>
              </w:rPr>
            </w:pPr>
            <w:r>
              <w:rPr>
                <w:rFonts w:hint="eastAsia"/>
              </w:rPr>
              <w:t>无社会影响</w:t>
            </w:r>
          </w:p>
        </w:tc>
        <w:tc>
          <w:tcPr>
            <w:tcW w:w="4110" w:type="dxa"/>
            <w:gridSpan w:val="2"/>
            <w:vMerge w:val="restart"/>
            <w:tcBorders>
              <w:top w:val="nil"/>
              <w:left w:val="nil"/>
              <w:bottom w:val="single" w:color="000000" w:sz="8" w:space="0"/>
              <w:right w:val="single" w:color="000000" w:sz="8" w:space="0"/>
            </w:tcBorders>
            <w:vAlign w:val="center"/>
          </w:tcPr>
          <w:p>
            <w:pPr>
              <w:jc w:val="center"/>
            </w:pPr>
            <w:r>
              <w:rPr>
                <w:rFonts w:hint="eastAsia"/>
              </w:rPr>
              <w:t>造成一定社会影响</w:t>
            </w:r>
          </w:p>
        </w:tc>
        <w:tc>
          <w:tcPr>
            <w:tcW w:w="3569" w:type="dxa"/>
            <w:gridSpan w:val="2"/>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4130" w:type="dxa"/>
            <w:gridSpan w:val="2"/>
            <w:vMerge w:val="continue"/>
            <w:tcBorders>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411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3569"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1"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413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4110"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3569"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4130" w:type="dxa"/>
            <w:gridSpan w:val="2"/>
            <w:vMerge w:val="restart"/>
            <w:tcBorders>
              <w:top w:val="nil"/>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1.撤销相关许可，十年内不受理其相应申请，并处50万元以上185万元以下的罚款；</w:t>
            </w:r>
          </w:p>
        </w:tc>
        <w:tc>
          <w:tcPr>
            <w:tcW w:w="4110"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1.撤销相关许可，十年内不受理其相应申请，并处185万元以上365万元以下的罚款；</w:t>
            </w:r>
          </w:p>
        </w:tc>
        <w:tc>
          <w:tcPr>
            <w:tcW w:w="3569"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1.撤销相关许可，十年内不受理其相应申请，并处365万元以上500万元以下的罚款；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4130" w:type="dxa"/>
            <w:gridSpan w:val="2"/>
            <w:vMerge w:val="continue"/>
            <w:tcBorders>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4110"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3569"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1.未取得药品批准证明文件生产、进口药品；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2.使用采取欺骗手段取得药品批准证明文件生产、进口药品；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3.使用未经审批的原料药生产药品；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4.应当检验而未经检验即销售药品；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5.生产、销售国务院药品监督管理部门禁止使用的药品；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6.编造生产、检验记录；</w:t>
            </w:r>
            <w:r>
              <w:rPr>
                <w:rFonts w:hint="eastAsia" w:ascii="宋体" w:hAnsi="宋体" w:eastAsia="宋体" w:cs="宋体"/>
                <w:color w:val="000000"/>
                <w:kern w:val="0"/>
                <w:szCs w:val="21"/>
              </w:rPr>
              <w:br/>
            </w:r>
            <w:r>
              <w:rPr>
                <w:rFonts w:hint="eastAsia" w:ascii="宋体" w:hAnsi="宋体" w:eastAsia="宋体" w:cs="宋体"/>
                <w:color w:val="000000"/>
                <w:kern w:val="0"/>
                <w:szCs w:val="21"/>
              </w:rPr>
              <w:t>7.未经批准在药品生产过程中进行重大变更的。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eastAsia" w:ascii="宋体" w:hAnsi="宋体" w:eastAsia="宋体" w:cs="宋体"/>
                <w:color w:val="000000"/>
                <w:kern w:val="0"/>
                <w:szCs w:val="21"/>
              </w:rPr>
              <w:br/>
            </w:r>
            <w:r>
              <w:rPr>
                <w:rFonts w:hint="eastAsia" w:ascii="宋体" w:hAnsi="宋体" w:eastAsia="宋体" w:cs="宋体"/>
                <w:color w:val="000000"/>
                <w:kern w:val="0"/>
                <w:szCs w:val="21"/>
              </w:rPr>
              <w:t>（一）未取得药品批准证明文件生产、进口药品；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（二）使用采取欺骗手段取得的药品批准证明文件生产、进口药品；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（三）使用未经审评审批的原料药生产药品；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（四）应当检验而未经检验即销售药品；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（五）生产、销售国务院药品监督管理部门禁止使用的药品；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（六）编造生产、检验记录；</w:t>
            </w:r>
            <w:r>
              <w:rPr>
                <w:rFonts w:hint="eastAsia" w:ascii="宋体" w:hAnsi="宋体" w:eastAsia="宋体" w:cs="宋体"/>
                <w:color w:val="000000"/>
                <w:kern w:val="0"/>
                <w:szCs w:val="21"/>
              </w:rPr>
              <w:br/>
            </w:r>
            <w:r>
              <w:rPr>
                <w:rFonts w:hint="eastAsia" w:ascii="宋体" w:hAnsi="宋体" w:eastAsia="宋体" w:cs="宋体"/>
                <w:color w:val="000000"/>
                <w:kern w:val="0"/>
                <w:szCs w:val="21"/>
              </w:rPr>
              <w:t>（七）未经批准在药品生产过程中进行重大变更。</w:t>
            </w:r>
            <w:r>
              <w:rPr>
                <w:rFonts w:hint="eastAsia" w:ascii="宋体" w:hAnsi="宋体" w:eastAsia="宋体" w:cs="宋体"/>
                <w:color w:val="000000"/>
                <w:kern w:val="0"/>
                <w:szCs w:val="21"/>
              </w:rPr>
              <w:br/>
            </w:r>
            <w:r>
              <w:rPr>
                <w:rFonts w:hint="eastAsia" w:ascii="宋体" w:hAnsi="宋体" w:eastAsia="宋体" w:cs="宋体"/>
                <w:color w:val="000000"/>
                <w:kern w:val="0"/>
                <w:szCs w:val="21"/>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hint="eastAsia" w:ascii="宋体" w:hAnsi="宋体" w:eastAsia="宋体" w:cs="宋体"/>
                <w:color w:val="000000"/>
                <w:kern w:val="0"/>
                <w:szCs w:val="21"/>
              </w:rPr>
              <w:br/>
            </w:r>
            <w:r>
              <w:rPr>
                <w:rFonts w:hint="eastAsia" w:ascii="宋体" w:hAnsi="宋体" w:eastAsia="宋体" w:cs="宋体"/>
                <w:color w:val="000000"/>
                <w:kern w:val="0"/>
                <w:szCs w:val="21"/>
              </w:rPr>
              <w:t>未经批准进口少量境外已合法上市的药品，情节较轻的，可以依法减轻或者免予处罚。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Q00400901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Q00400902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Q00400903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8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000000" w:sz="8" w:space="0"/>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1.5倍以上15倍以下的罚款；违法收入不足10万元的，处货值金额15万元以上150万元以下罚款。</w:t>
            </w:r>
          </w:p>
        </w:tc>
        <w:tc>
          <w:tcPr>
            <w:tcW w:w="2953" w:type="dxa"/>
            <w:gridSpan w:val="2"/>
            <w:tcBorders>
              <w:top w:val="single" w:color="000000" w:sz="8" w:space="0"/>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15倍以上19.5倍以下的罚款；违法收入不足10万元的，处货值金额150万元以上195万元以下罚款。</w:t>
            </w:r>
          </w:p>
        </w:tc>
        <w:tc>
          <w:tcPr>
            <w:tcW w:w="2954" w:type="dxa"/>
            <w:gridSpan w:val="2"/>
            <w:tcBorders>
              <w:top w:val="single" w:color="000000" w:sz="8" w:space="0"/>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19.5倍以上25.5倍以下的罚款；违法收入不足10万元的，处货值金额195万元以上255万元以下罚款。</w:t>
            </w:r>
          </w:p>
        </w:tc>
        <w:tc>
          <w:tcPr>
            <w:tcW w:w="2948" w:type="dxa"/>
            <w:tcBorders>
              <w:top w:val="single" w:color="000000" w:sz="8" w:space="0"/>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25.5倍以上30倍以下的罚款；违法收入不足10万元的，处货值金额255万元以上300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single" w:color="auto" w:sz="4" w:space="0"/>
              <w:left w:val="nil"/>
              <w:bottom w:val="nil"/>
              <w:right w:val="nil"/>
            </w:tcBorders>
            <w:vAlign w:val="center"/>
          </w:tcPr>
          <w:p>
            <w:pPr>
              <w:widowControl/>
              <w:spacing w:line="260" w:lineRule="exact"/>
              <w:jc w:val="left"/>
              <w:rPr>
                <w:rFonts w:ascii="宋体" w:hAnsi="宋体" w:eastAsia="宋体" w:cs="宋体"/>
                <w:color w:val="000000"/>
                <w:kern w:val="0"/>
                <w:szCs w:val="21"/>
              </w:rPr>
            </w:pPr>
          </w:p>
        </w:tc>
        <w:tc>
          <w:tcPr>
            <w:tcW w:w="1655" w:type="dxa"/>
            <w:gridSpan w:val="2"/>
            <w:tcBorders>
              <w:top w:val="single" w:color="auto" w:sz="4" w:space="0"/>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11809" w:type="dxa"/>
            <w:gridSpan w:val="6"/>
            <w:tcBorders>
              <w:top w:val="single" w:color="auto" w:sz="4" w:space="0"/>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left"/>
              <w:rPr>
                <w:rFonts w:ascii="宋体" w:hAnsi="宋体" w:eastAsia="宋体" w:cs="宋体"/>
                <w:color w:val="000000"/>
                <w:kern w:val="0"/>
                <w:szCs w:val="21"/>
              </w:rPr>
            </w:pPr>
          </w:p>
          <w:p>
            <w:pPr>
              <w:widowControl/>
              <w:spacing w:line="260" w:lineRule="exact"/>
              <w:jc w:val="left"/>
              <w:rPr>
                <w:rFonts w:ascii="宋体" w:hAnsi="宋体" w:eastAsia="宋体" w:cs="宋体"/>
                <w:color w:val="000000"/>
                <w:kern w:val="0"/>
                <w:szCs w:val="21"/>
              </w:rPr>
            </w:pPr>
          </w:p>
        </w:tc>
        <w:tc>
          <w:tcPr>
            <w:tcW w:w="1655"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11809" w:type="dxa"/>
            <w:gridSpan w:val="6"/>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65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1.未经批准开展药物临床试验；</w:t>
            </w:r>
            <w:r>
              <w:rPr>
                <w:rFonts w:hint="eastAsia" w:ascii="宋体" w:hAnsi="宋体" w:eastAsia="宋体" w:cs="宋体"/>
                <w:color w:val="000000"/>
                <w:kern w:val="0"/>
                <w:szCs w:val="21"/>
              </w:rPr>
              <w:br/>
            </w:r>
            <w:r>
              <w:rPr>
                <w:rFonts w:hint="eastAsia" w:ascii="宋体" w:hAnsi="宋体" w:eastAsia="宋体" w:cs="宋体"/>
                <w:color w:val="000000"/>
                <w:kern w:val="0"/>
                <w:szCs w:val="21"/>
              </w:rPr>
              <w:t>2.使用未经审评的直接接触药品的包装材料或者容器生产药品，或者销售该类药品；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3.使用未经核准的标签、说明书。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single" w:color="auto" w:sz="4"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auto" w:sz="4"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宋体" w:hAnsi="宋体" w:eastAsia="宋体" w:cs="宋体"/>
                <w:color w:val="000000"/>
                <w:kern w:val="0"/>
                <w:szCs w:val="21"/>
              </w:rPr>
              <w:br/>
            </w:r>
            <w:r>
              <w:rPr>
                <w:rFonts w:hint="eastAsia" w:ascii="宋体" w:hAnsi="宋体" w:eastAsia="宋体" w:cs="宋体"/>
                <w:color w:val="000000"/>
                <w:kern w:val="0"/>
                <w:szCs w:val="21"/>
              </w:rPr>
              <w:t>（一）未经批准开展药物临床试验；</w:t>
            </w:r>
            <w:r>
              <w:rPr>
                <w:rFonts w:hint="eastAsia" w:ascii="宋体" w:hAnsi="宋体" w:eastAsia="宋体" w:cs="宋体"/>
                <w:color w:val="000000"/>
                <w:kern w:val="0"/>
                <w:szCs w:val="21"/>
              </w:rPr>
              <w:br/>
            </w:r>
            <w:r>
              <w:rPr>
                <w:rFonts w:hint="eastAsia" w:ascii="宋体" w:hAnsi="宋体" w:eastAsia="宋体" w:cs="宋体"/>
                <w:color w:val="000000"/>
                <w:kern w:val="0"/>
                <w:szCs w:val="21"/>
              </w:rPr>
              <w:t>（二）使用未经审评的直接接触药品的包装材料或者容器生产药品，或者销售该类药品；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（三）使用未经核准的标签、说明书。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2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1.没收违法生产、销售的药品和违法所得以及包装材料、容器，责令停产停业整顿，并处5万元以上50万元以下的罚款；</w:t>
            </w:r>
          </w:p>
        </w:tc>
        <w:tc>
          <w:tcPr>
            <w:tcW w:w="2953" w:type="dxa"/>
            <w:gridSpan w:val="2"/>
            <w:tcBorders>
              <w:top w:val="nil"/>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1.没收违法生产、销售的药品和违法所得以及包装材料、容器，责令停产停业整顿，并处50万元以上185万元以下的罚款；</w:t>
            </w:r>
          </w:p>
        </w:tc>
        <w:tc>
          <w:tcPr>
            <w:tcW w:w="2954" w:type="dxa"/>
            <w:gridSpan w:val="2"/>
            <w:tcBorders>
              <w:top w:val="nil"/>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1.没收违法生产、销售的药品和违法所得以及包装材料、容器，责令停产停业整顿，并处185万元以上365万元以下的罚款；</w:t>
            </w:r>
          </w:p>
        </w:tc>
        <w:tc>
          <w:tcPr>
            <w:tcW w:w="2948" w:type="dxa"/>
            <w:tcBorders>
              <w:top w:val="nil"/>
              <w:left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1.没收违法生产、销售的药品和违法所得以及包装材料、容器，责令停产停业整顿，并处365万元以上500万元以下的罚款；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未遵守药品生产质量管理规范、药品经营质量管理规范、药物非临床研究质量管理规范、药物临床试验质量管理规范等。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《药品生产监督管理办法》第六十九条 药品上市许可持有人和药品生产企业未按照药品生产质量管理规范的要求生产，有下列情形之一，属于《药品管理法》第一百二十六条规定的情节严重情形的，依法予以处罚：</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（一）未配备专门质量负责人独立负责药品质量管理、监督质量管理规范执行；</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（二）药品上市许可持有人未配备专门质量受权人履行药品上市放行责任；</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（三）药品生产企业未配备专门质量受权人履行药品出厂放行责任；</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（四）质量管理体系不能正常运行，药品生产过程控制、质量控制的记录和数据不真实；</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（五）对已识别的风险未及时采取有效的风险控制措施，无法保证产品质量；</w:t>
            </w:r>
          </w:p>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（六）其他严重违反药品生产质量管理规范的情形。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Q004001101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Q004001102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Q004001103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1.责令限期改正，给予警告；逾期不改正的，处1万元以上10万元以下的罚款；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1.责令限期改正，给予警告；逾期不改正的，处10万元以上22万元以下的罚款；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1.责令限期改正，给予警告；逾期不改正的，处22万元以上38万元以下的罚款；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1.开展生物等效性试验未备案；</w:t>
            </w:r>
            <w:r>
              <w:rPr>
                <w:rFonts w:hint="eastAsia" w:ascii="宋体" w:hAnsi="宋体" w:eastAsia="宋体" w:cs="宋体"/>
                <w:color w:val="000000"/>
                <w:kern w:val="0"/>
                <w:szCs w:val="21"/>
              </w:rPr>
              <w:br/>
            </w:r>
            <w:r>
              <w:rPr>
                <w:rFonts w:hint="eastAsia" w:ascii="宋体" w:hAnsi="宋体" w:eastAsia="宋体" w:cs="宋体"/>
                <w:color w:val="000000"/>
                <w:kern w:val="0"/>
                <w:szCs w:val="21"/>
              </w:rPr>
              <w:t>2.药物临床试验期间，发现存在安全性问题或者其他风险，临床试验申办者未及时调整临床试验方案、暂停或者终止临床试验，或者未向国务院药品监督管理部门报告；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3.未按照规定建立并实施药品追溯制度；</w:t>
            </w:r>
            <w:r>
              <w:rPr>
                <w:rFonts w:hint="eastAsia" w:ascii="宋体" w:hAnsi="宋体" w:eastAsia="宋体" w:cs="宋体"/>
                <w:color w:val="000000"/>
                <w:kern w:val="0"/>
                <w:szCs w:val="21"/>
              </w:rPr>
              <w:br/>
            </w:r>
            <w:r>
              <w:rPr>
                <w:rFonts w:hint="eastAsia" w:ascii="宋体" w:hAnsi="宋体" w:eastAsia="宋体" w:cs="宋体"/>
                <w:color w:val="000000"/>
                <w:kern w:val="0"/>
                <w:szCs w:val="21"/>
              </w:rPr>
              <w:t>4.未按照规定提交年度报告；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5.未按照规定对药品生产过程中的变更进行备案或者报告；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6.未制定药品上市后风险管理计划；</w:t>
            </w:r>
            <w:r>
              <w:rPr>
                <w:rFonts w:hint="eastAsia" w:ascii="宋体" w:hAnsi="宋体" w:eastAsia="宋体" w:cs="宋体"/>
                <w:color w:val="000000"/>
                <w:kern w:val="0"/>
                <w:szCs w:val="21"/>
              </w:rPr>
              <w:br/>
            </w:r>
            <w:r>
              <w:rPr>
                <w:rFonts w:hint="eastAsia" w:ascii="宋体" w:hAnsi="宋体" w:eastAsia="宋体" w:cs="宋体"/>
                <w:color w:val="000000"/>
                <w:kern w:val="0"/>
                <w:szCs w:val="21"/>
              </w:rPr>
              <w:t>7.未按照规定开展药品上市后研究或者上市后评价。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《中华人民共和国药品管理法》第一百二十七条：违反本法规定，有下列行为之一的，责令限期改正，给予警告；逾期不改正的，处十万元以上五十万元以下的罚款：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（一）开展生物等效性试验未备案；</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（二）药物临床试验期间，发现存在安全性问题或者其他风险，临床试验申办者未及时调整临床试验方案、暂停或者终止临床试验，或者未向国务院药品监督管理部门报告；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（三）未按照规定建立并实施药品追溯制度；</w:t>
            </w:r>
            <w:r>
              <w:rPr>
                <w:rFonts w:hint="eastAsia" w:ascii="宋体" w:hAnsi="宋体" w:eastAsia="宋体" w:cs="宋体"/>
                <w:color w:val="000000"/>
                <w:kern w:val="0"/>
                <w:szCs w:val="21"/>
              </w:rPr>
              <w:br/>
            </w:r>
            <w:r>
              <w:rPr>
                <w:rFonts w:hint="eastAsia" w:ascii="宋体" w:hAnsi="宋体" w:eastAsia="宋体" w:cs="宋体"/>
                <w:color w:val="000000"/>
                <w:kern w:val="0"/>
                <w:szCs w:val="21"/>
              </w:rPr>
              <w:t>（四）未按照规定提交年度报告；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（五）未按照规定对药品生产过程中的变更进行备案或者报告；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（六）未制定药品上市后风险管理计划；</w:t>
            </w:r>
            <w:r>
              <w:rPr>
                <w:rFonts w:hint="eastAsia" w:ascii="宋体" w:hAnsi="宋体" w:eastAsia="宋体" w:cs="宋体"/>
                <w:color w:val="000000"/>
                <w:kern w:val="0"/>
                <w:szCs w:val="21"/>
              </w:rPr>
              <w:br/>
            </w:r>
            <w:r>
              <w:rPr>
                <w:rFonts w:hint="eastAsia" w:ascii="宋体" w:hAnsi="宋体" w:eastAsia="宋体" w:cs="宋体"/>
                <w:color w:val="000000"/>
                <w:kern w:val="0"/>
                <w:szCs w:val="21"/>
              </w:rPr>
              <w:t>（七）未按照规定开展药品上市后研究或者上市后评价。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2.逾期不改正的，处1万元以上10万元以下的罚款。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2.逾期不改正的，处10万元以上22万元以下的罚款。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2.逾期不改正的，处22万元以上38万元以下的罚款。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从不具有生产、经营资格的企业或药品上市许可持有人处购进药品。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Q004001301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Q004001302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Q004001303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责令改正，没收违法购进的药品和违法所得，并处违法购进药品货值金额0.2倍以上2倍以下的罚款；货值金额不足5万元的，处1万元以上10万元以下的罚款。</w:t>
            </w:r>
          </w:p>
          <w:p>
            <w:pPr>
              <w:widowControl/>
              <w:spacing w:line="260" w:lineRule="exac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责令改正，没收违法购进的药品和违法所得，并处违法购进药品货值金额2倍以上4.4倍以下的罚款；货值金额不足5万元的，处10万元以上22万元以下的罚款。</w:t>
            </w:r>
          </w:p>
          <w:p>
            <w:pPr>
              <w:widowControl/>
              <w:spacing w:line="260" w:lineRule="exac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责令改正，没收违法购进的药品和违法所得，并处违法购进药品货值金额4.4倍以上7.6倍以下的罚款；货值金额不足5万元的，处22万元以上38万元以下的罚款。</w:t>
            </w:r>
          </w:p>
          <w:p>
            <w:pPr>
              <w:widowControl/>
              <w:spacing w:line="260" w:lineRule="exac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责令改正，没收违法购进的药品和违法所得，并处违法购进药品货值金额7.6倍以上10倍以下的罚款；货值金额不足5万元的，处38万元以上50万元以下的罚款。</w:t>
            </w:r>
          </w:p>
          <w:p>
            <w:pPr>
              <w:widowControl/>
              <w:spacing w:line="260" w:lineRule="exac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药品网络交易第三方平台提供者未履行资质审核、报告、停止提供网络交易平台服务等义务。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Q004001401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Q004001402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Q004001403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责令改正，没收违法所得，并处2万元以上20万元以下的罚款；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责令改正，没收违法所得，并处20万元以上74万元以下的罚款；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责令改正，没收违法所得，并处74万元以上146万元以下的罚款；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责令改正，没收违法所得，并处146万元以上200万元以下的罚款；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医疗机构将其配制的制剂在市场上销售。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Q004001501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Q004001502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Q004001503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1.责令改正，没收违法销售的制剂和违法所得，并处违法销售制剂货值金额0.2倍以上2倍以下的罚款；货值金额不足5万元的，处1万元以上10万元以下的罚款；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1.责令改正，没收违法销售的制剂和违法所得，并处违法销售制剂货值金额2倍以上2.9倍以下的罚款；货值金额不足5万元的，处10万元以上14.5万元以下的罚款；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1.责令改正，没收违法销售的制剂和违法所得，并处违法销售制剂货值金额2.9倍以上4.1倍以下的罚款；货值金额不足5万元的，处14万元以上20.5万元以下的罚款；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1.责令改正，没收违法销售的制剂和违法所得，并处违法销售制剂货值金额4.1倍以上5倍以下的罚款；货值金额不足5万元的，处20.5万元以上25万元以下的罚款；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药品上市许可持有人未按照规定开展药品不良反应监测或者报告疑似药品不良反应。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Q004001601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Q004001602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Q004001603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撤销相关许可，十年内不受理其相应申请，并处5万元以上50万元以下的罚款；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撤销相关许可，十年内不受理其相应申请，并处50万元以上185万元以下的罚款；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撤销相关许可，十年内不受理其相应申请，并处185万元以上365万元以下的罚款；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撤销相关许可，十年内不受理其相应申请，并处365万元以上500万元以下的罚款；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药品经营企业未按照规定报告疑似药品不良反应。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Q004001701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Q004001702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Q004001703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000000" w:sz="8" w:space="0"/>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3" w:type="dxa"/>
            <w:gridSpan w:val="2"/>
            <w:tcBorders>
              <w:top w:val="single" w:color="000000" w:sz="8" w:space="0"/>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4" w:type="dxa"/>
            <w:gridSpan w:val="2"/>
            <w:tcBorders>
              <w:top w:val="single" w:color="000000" w:sz="8" w:space="0"/>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48" w:type="dxa"/>
            <w:tcBorders>
              <w:top w:val="single" w:color="000000" w:sz="8" w:space="0"/>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2.逾期不改正的，责令停产停业整顿，并处0.5万元以上5万元以下的罚款。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2.逾期不改正的，责令停产停业整顿，并处5万元以上18.5万元以下的罚款。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2.逾期不改正的，责令停产停业整顿，并处18.5万元以上36.5万元以下的罚款。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2.逾期不改正的，责令停产停业整顿，并处36.5万元以上50万元以下的罚款。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医疗机构未按照规定报告疑似药品不良反应。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《中华人民共和国药品管理法》第一百三十四条第三款：医疗机构未按照规定报告疑似药品不良反应的，责令限期改正，给予警告；逾期不改正的，处五万元以上五十万元以下的罚款。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Q004001801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Q004001802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Q004001803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2.逾期不改正的，责令停产停业整顿，并处0.5万元以上5万元以下的罚款。</w:t>
            </w:r>
          </w:p>
        </w:tc>
        <w:tc>
          <w:tcPr>
            <w:tcW w:w="2953" w:type="dxa"/>
            <w:gridSpan w:val="2"/>
            <w:vMerge w:val="restart"/>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2.逾期不改正的，责令停产停业整顿，并处5万元以上18.5万元以下的罚款。</w:t>
            </w:r>
          </w:p>
        </w:tc>
        <w:tc>
          <w:tcPr>
            <w:tcW w:w="2954" w:type="dxa"/>
            <w:gridSpan w:val="2"/>
            <w:vMerge w:val="restart"/>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2.逾期不改正的，责令停产停业整顿，并处18.5万元以上36.5万元以下的罚款。</w:t>
            </w:r>
          </w:p>
        </w:tc>
        <w:tc>
          <w:tcPr>
            <w:tcW w:w="2948" w:type="dxa"/>
            <w:vMerge w:val="restart"/>
            <w:tcBorders>
              <w:top w:val="nil"/>
              <w:left w:val="nil"/>
              <w:bottom w:val="nil"/>
              <w:right w:val="nil"/>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2.逾期不改正的，责令停产停业整顿，并处36.5万元以上50万元以下的罚款。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nil"/>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nil"/>
              <w:right w:val="nil"/>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nil"/>
              <w:right w:val="nil"/>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nil"/>
              <w:right w:val="nil"/>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药品上市许可持有人在责令其召回药品后拒不召回。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Q004001901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Q004001902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Q004001903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6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处应召回药品货值金额0.5倍以上5倍以下的罚款；货值金额不足10万元的，处5万元以上50万元以下的罚款；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处应召回药品货值金额5倍以上6.5倍以下的罚款；货值金额不足10万元的，处50万元以上65万元以下的罚款；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处应召回药品货值金额6.5倍以上8.5倍以下的罚款；货值金额不足10万元的，处65万元以上85万元以下的罚款；</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处应召回药品货值金额8.5倍以上10倍以下的罚款；货值金额不足10万元的，处85万元以上100万元以下的罚款；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药品生产企业、药品经营企业、医疗机构拒不配合召回违法药品。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《中华人民共和国药品管理法》第一百三十五条：药品生产企业、药品经营企业、医疗机构拒不配合召回的，处十万元以上五十万元以下的罚款。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Q0040012004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处10万元以下罚款。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处10万元以上22万元以下罚款。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处22万元以上38万元以下罚款。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处38万元以上50万元以下罚款。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药品检验机构出具虚假检验报告。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5"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Q004002101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Q004002102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Q004002103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5"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2.对单位并处20万元以上44万元以下的罚款；对直接负责的主管人员和其他直接责任人员依法给予降级、撤职、开除处分，没收违法所得，并处0.5万元以上1.5万元以下的罚款。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2.对单位并处44万元以上76万元以下的罚款；对直接负责的主管人员和其他直接责任人员依法给予降级、撤职、开除处分，没收违法所得，并处1.5万元以上3.5万元以下的罚款。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2.对单位并处76万元以上100万元以下的罚款；对直接负责的主管人员和其他直接责任人员依法给予降级、撤职、开除处分，没收违法所得，并处3.5万元以上5万元以下的罚款。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2.对单位并处2万元以上20万元以下的罚款；对直接负责的主管人员和其他直接责任人员依法给予降级、撤职、开除处分，没收违法所得，并处0.05万元以上0.5万元以下的罚款。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药品上市许可持有人、药品生产企业、药品经营企业违反本法规定聘用人员。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55"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Q004002201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Q004002202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Q004002203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5"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1.责令解聘；</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1.责令解聘；</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1.责令解聘；</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1.责令解聘；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2.处0.5万元以上5万元以下的罚款。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2.处5万元以上9.5万元以下的罚款。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2.处9.5万元以上15.5万元以下的罚款。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2.处15.5万元以上20万元以下的罚款。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5"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药品上市许可持有人、药品生产企业、药品经营企业或者代理人与医疗机构有关人员存在不正当利益关系。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05"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药品管理法》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药品上市许可持有人、药品生产企业、药品经营企业在药品研制、生产、经营中向国家工作人员行贿的，对法定代表人、主要负责人、直接负责的主管人员和其他责任人员终身禁止从事药品生产经营活动。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Q004002301</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Q004002302</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Q004002303</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Q004002304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35"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没收违法所得，并处3万元以上30万元以下的罚款；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没收违法所得，并处30万元以下111万元以下的罚款；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没收违法所得，并处111万元以上189万元以下的罚款；</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没收违法所得，并处189万元以上300万元以下的罚款；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0" w:hRule="atLeast"/>
        </w:trPr>
        <w:tc>
          <w:tcPr>
            <w:tcW w:w="710" w:type="dxa"/>
            <w:vMerge w:val="continue"/>
            <w:tcBorders>
              <w:top w:val="nil"/>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76" w:hRule="atLeast"/>
        </w:trPr>
        <w:tc>
          <w:tcPr>
            <w:tcW w:w="14174" w:type="dxa"/>
            <w:gridSpan w:val="9"/>
            <w:tcBorders>
              <w:top w:val="nil"/>
            </w:tcBorders>
            <w:vAlign w:val="center"/>
          </w:tcPr>
          <w:p>
            <w:pPr>
              <w:pStyle w:val="22"/>
            </w:pPr>
            <w:bookmarkStart w:id="2" w:name="_Toc98171189"/>
            <w:r>
              <w:rPr>
                <w:rFonts w:hint="eastAsia"/>
              </w:rPr>
              <w:t>2.《中华人民共和国疫苗管理法》行政处罚裁量基准</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655"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生产、销售的疫苗属于假药。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Q00500101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Q00500102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Q00500103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1.没收违法所得和违法生产、销售的疫苗以及专门用于违法生产疫苗的原料、辅料、包装材料、设备等物品，责令停产停业整顿，吊销药品注册证书，直至吊销药品生产许可证等；</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1.没收违法所得和违法生产、销售的疫苗以及专门用于违法生产疫苗的原料、辅料、包装材料、设备等物品，责令停产停业整顿，吊销药品注册证书，直至吊销药品生产许可证等；</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1.没收违法所得和违法生产、销售的疫苗以及专门用于违法生产疫苗的原料、辅料、包装材料、设备等物品，责令停产停业整顿，吊销药品注册证书，直至吊销药品生产许可证等；</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1.没收违法所得和违法生产、销售的疫苗以及专门用于违法生产疫苗的原料、辅料、包装材料、设备等物品，责令停产停业整顿，吊销药品注册证书，直至吊销药品生产许可证等；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2.处违法生产、销售疫苗货值金额1.5倍以上15倍以下的罚款,货值金额不足50万元的，处75万元以上750万元以下罚款。</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2.处违法生产、销售疫苗货值金额15倍以上25.5倍以下的罚款,货值金额不足50万元的，处750万元以上1275万元以下罚款。</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2.处违法生产、销售疫苗货值金额25.5倍以上324.5倍以下的罚款，货值金额不足50万元的，处1275万元以上12475万元以下罚款。</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2.处违法生产、销售疫苗货值金额324.5倍以上50倍以下的罚款，货值金额不足50万元的，处12475万元以上2500万元以下罚款。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single" w:color="auto" w:sz="4"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single" w:color="auto" w:sz="4" w:space="0"/>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生产、销售的疫苗属于劣药。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《中华人民共和国疫苗管理法》第八十条第二款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Q00500201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Q00500202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Q00500203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1.没收违法所得和违法生产、销售的疫苗以及专门用于违法生产疫苗的原料、辅料、包装材料、设备等物品，责令停产停业整顿；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8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2.处违法生产、销售疫苗货值金额1倍以上10倍以下的罚款，货值金额不足50万元的，处50万元以上500万元以下罚款。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2.处违法生产、销售疫苗货值金额10倍以上16倍以下的罚款，货值金额不足50万元的，处500万元以上800万元以下罚款。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2.处违法生产、销售疫苗货值金额16倍以上24倍以下的罚款，货值金额不足50万元的，处800万元以上1200万元以下罚款。</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2.处违法生产、销售疫苗货值金额24倍以上30倍以下的罚款，货值金额不足50万元的，处1200万元以上1500万元以下罚款；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000000" w:sz="8"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生产、销售的疫苗属于假药，或者生产、销售的疫苗属于劣药且情节严重。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Q00500301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Q00500302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Q00500303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1.没收违法行为发生期间自本单位所获收入；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2.处所获收入0.1倍以上1倍以下的罚款；</w:t>
            </w:r>
          </w:p>
        </w:tc>
        <w:tc>
          <w:tcPr>
            <w:tcW w:w="2953"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2.处所获收入1倍以上3.7倍以下的罚款；</w:t>
            </w:r>
          </w:p>
        </w:tc>
        <w:tc>
          <w:tcPr>
            <w:tcW w:w="2954" w:type="dxa"/>
            <w:gridSpan w:val="2"/>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2.处所获收入3.7倍以上7.3倍以下的罚款；</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2.处所获收入07.3倍以上10倍以下的罚款；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3.终身禁止从事药品生产经营活动。</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3.终身禁止从事药品生产经营活动。</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3.终身禁止从事药品生产经营活动。</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3.终身禁止从事药品生产经营活动。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1.申请疫苗临床试验、注册、批签发提供虚假数据、资料、样品或者有其他欺骗行为；</w:t>
            </w:r>
            <w:r>
              <w:rPr>
                <w:rFonts w:hint="eastAsia" w:ascii="宋体" w:hAnsi="宋体" w:eastAsia="宋体" w:cs="宋体"/>
                <w:color w:val="000000"/>
                <w:kern w:val="0"/>
                <w:szCs w:val="21"/>
              </w:rPr>
              <w:br/>
            </w:r>
            <w:r>
              <w:rPr>
                <w:rFonts w:hint="eastAsia" w:ascii="宋体" w:hAnsi="宋体" w:eastAsia="宋体" w:cs="宋体"/>
                <w:color w:val="000000"/>
                <w:kern w:val="0"/>
                <w:szCs w:val="21"/>
              </w:rPr>
              <w:t>2.编造生产、检验记录或者更改产品批号；</w:t>
            </w:r>
            <w:r>
              <w:rPr>
                <w:rFonts w:hint="eastAsia" w:ascii="宋体" w:hAnsi="宋体" w:eastAsia="宋体" w:cs="宋体"/>
                <w:color w:val="000000"/>
                <w:kern w:val="0"/>
                <w:szCs w:val="21"/>
              </w:rPr>
              <w:br/>
            </w:r>
            <w:r>
              <w:rPr>
                <w:rFonts w:hint="eastAsia" w:ascii="宋体" w:hAnsi="宋体" w:eastAsia="宋体" w:cs="宋体"/>
                <w:color w:val="000000"/>
                <w:kern w:val="0"/>
                <w:szCs w:val="21"/>
              </w:rPr>
              <w:t>3.疾病预防控制机构以外的单位或者个人向接种单位供应疫苗；</w:t>
            </w:r>
            <w:r>
              <w:rPr>
                <w:rFonts w:hint="eastAsia" w:ascii="宋体" w:hAnsi="宋体" w:eastAsia="宋体" w:cs="宋体"/>
                <w:color w:val="000000"/>
                <w:kern w:val="0"/>
                <w:szCs w:val="21"/>
              </w:rPr>
              <w:br/>
            </w:r>
            <w:r>
              <w:rPr>
                <w:rFonts w:hint="eastAsia" w:ascii="宋体" w:hAnsi="宋体" w:eastAsia="宋体" w:cs="宋体"/>
                <w:color w:val="000000"/>
                <w:kern w:val="0"/>
                <w:szCs w:val="21"/>
              </w:rPr>
              <w:t>4.委托生产疫苗未经批准；</w:t>
            </w:r>
            <w:r>
              <w:rPr>
                <w:rFonts w:hint="eastAsia" w:ascii="宋体" w:hAnsi="宋体" w:eastAsia="宋体" w:cs="宋体"/>
                <w:color w:val="000000"/>
                <w:kern w:val="0"/>
                <w:szCs w:val="21"/>
              </w:rPr>
              <w:br/>
            </w:r>
            <w:r>
              <w:rPr>
                <w:rFonts w:hint="eastAsia" w:ascii="宋体" w:hAnsi="宋体" w:eastAsia="宋体" w:cs="宋体"/>
                <w:color w:val="000000"/>
                <w:kern w:val="0"/>
                <w:szCs w:val="21"/>
              </w:rPr>
              <w:t>5.生产工艺、生产场地、关键设备等发生变更按照规定应当经批准而未经批准；</w:t>
            </w:r>
            <w:r>
              <w:rPr>
                <w:rFonts w:hint="eastAsia" w:ascii="宋体" w:hAnsi="宋体" w:eastAsia="宋体" w:cs="宋体"/>
                <w:color w:val="000000"/>
                <w:kern w:val="0"/>
                <w:szCs w:val="21"/>
              </w:rPr>
              <w:br/>
            </w:r>
            <w:r>
              <w:rPr>
                <w:rFonts w:hint="eastAsia" w:ascii="宋体" w:hAnsi="宋体" w:eastAsia="宋体" w:cs="宋体"/>
                <w:color w:val="000000"/>
                <w:kern w:val="0"/>
                <w:szCs w:val="21"/>
              </w:rPr>
              <w:t>6.更新疫苗说明书、标签按照规定应当经核准而未经核准。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Q00500401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Q00500401</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Q00500402</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15倍以下的罚款，货值金额不足50万元的，处75万元以上750万元以下罚款；</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25.5倍以下的罚款，货值金额不足50万元的，处750万元以上1275万元以下罚款；</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25.5倍以上39.5倍以下的罚款，货值金额不足50万元的，处1275万元以上1975万元以下罚款；</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39.5倍以上50倍以下的罚款，货值金额不足50万元的，处1975万元以上2500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疫苗上市许可持有人或者其他单位违反药品相关质量管理规范。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Q00500501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Q00500502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Q00500503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危害程度</w:t>
            </w:r>
          </w:p>
        </w:tc>
        <w:tc>
          <w:tcPr>
            <w:tcW w:w="295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   危害后果</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未造成人体健康或人身损害，或者主动消除危害后果</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造成人体健康或人身轻微损害，并主动减轻危害后果</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造成人体健康或人身轻微损害</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   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auto" w:sz="4"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责令改正，给予警告；拒不改正的，处2万元以上20万元以下的罚款；</w:t>
            </w:r>
          </w:p>
        </w:tc>
        <w:tc>
          <w:tcPr>
            <w:tcW w:w="2953"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责令改正，给予警告；拒不改正的，处20万元以上29万元以下的罚款；</w:t>
            </w:r>
          </w:p>
        </w:tc>
        <w:tc>
          <w:tcPr>
            <w:tcW w:w="2954"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责令改正，给予警告；拒不改正的，处29万元以上41万元以下的罚款；</w:t>
            </w:r>
          </w:p>
        </w:tc>
        <w:tc>
          <w:tcPr>
            <w:tcW w:w="2948"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责令改正，给予警告；拒不改正的，处41万元以上50万元以下的罚款；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auto" w:sz="4"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1.未按照规定建立疫苗电子追溯系统；</w:t>
            </w:r>
            <w:r>
              <w:rPr>
                <w:rFonts w:hint="eastAsia" w:ascii="宋体" w:hAnsi="宋体" w:eastAsia="宋体" w:cs="宋体"/>
                <w:color w:val="000000"/>
                <w:kern w:val="0"/>
                <w:szCs w:val="21"/>
              </w:rPr>
              <w:br/>
            </w:r>
            <w:r>
              <w:rPr>
                <w:rFonts w:hint="eastAsia" w:ascii="宋体" w:hAnsi="宋体" w:eastAsia="宋体" w:cs="宋体"/>
                <w:color w:val="000000"/>
                <w:kern w:val="0"/>
                <w:szCs w:val="21"/>
              </w:rPr>
              <w:t>2.法定代表人、主要负责人和生产管理负责人、质量管理负责人、质量受权人等关键岗位人员不符合规定条件或者未按照规定对其进行培训、考核；3.未按照规定报告或者备案；</w:t>
            </w:r>
            <w:r>
              <w:rPr>
                <w:rFonts w:hint="eastAsia" w:ascii="宋体" w:hAnsi="宋体" w:eastAsia="宋体" w:cs="宋体"/>
                <w:color w:val="000000"/>
                <w:kern w:val="0"/>
                <w:szCs w:val="21"/>
              </w:rPr>
              <w:br/>
            </w:r>
            <w:r>
              <w:rPr>
                <w:rFonts w:hint="eastAsia" w:ascii="宋体" w:hAnsi="宋体" w:eastAsia="宋体" w:cs="宋体"/>
                <w:color w:val="000000"/>
                <w:kern w:val="0"/>
                <w:szCs w:val="21"/>
              </w:rPr>
              <w:t>4.未按照规定开展上市后研究，或者未按照规定设立机构、配备人员主动收集、跟踪分析疑似预防接种异常反应；</w:t>
            </w:r>
            <w:r>
              <w:rPr>
                <w:rFonts w:hint="eastAsia" w:ascii="宋体" w:hAnsi="宋体" w:eastAsia="宋体" w:cs="宋体"/>
                <w:color w:val="000000"/>
                <w:kern w:val="0"/>
                <w:szCs w:val="21"/>
              </w:rPr>
              <w:br/>
            </w:r>
            <w:r>
              <w:rPr>
                <w:rFonts w:hint="eastAsia" w:ascii="宋体" w:hAnsi="宋体" w:eastAsia="宋体" w:cs="宋体"/>
                <w:color w:val="000000"/>
                <w:kern w:val="0"/>
                <w:szCs w:val="21"/>
              </w:rPr>
              <w:t>5.未按照规定投保疫苗责任强制保险；</w:t>
            </w:r>
            <w:r>
              <w:rPr>
                <w:rFonts w:hint="eastAsia" w:ascii="宋体" w:hAnsi="宋体" w:eastAsia="宋体" w:cs="宋体"/>
                <w:color w:val="000000"/>
                <w:kern w:val="0"/>
                <w:szCs w:val="21"/>
              </w:rPr>
              <w:br/>
            </w:r>
            <w:r>
              <w:rPr>
                <w:rFonts w:hint="eastAsia" w:ascii="宋体" w:hAnsi="宋体" w:eastAsia="宋体" w:cs="宋体"/>
                <w:color w:val="000000"/>
                <w:kern w:val="0"/>
                <w:szCs w:val="21"/>
              </w:rPr>
              <w:t>6.未按照规定建立信息公开制度。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Q00500601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Q00500602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Q00500603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auto" w:sz="4"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1.责令改正，给予警告；拒不改正的，处2万元以上20万元以下的罚款；</w:t>
            </w:r>
          </w:p>
        </w:tc>
        <w:tc>
          <w:tcPr>
            <w:tcW w:w="2953"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1.责令改正，给予警告；拒不改正的，处20万元以上29万元以下的罚款；</w:t>
            </w:r>
          </w:p>
        </w:tc>
        <w:tc>
          <w:tcPr>
            <w:tcW w:w="2954"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1.责令改正，给予警告；拒不改正的，处29万元以上41万元以下的罚款；</w:t>
            </w:r>
          </w:p>
        </w:tc>
        <w:tc>
          <w:tcPr>
            <w:tcW w:w="2948"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1.责令改正，给予警告；拒不改正的，处41万元以上50万元以下的罚款；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2954" w:type="dxa"/>
            <w:tcBorders>
              <w:top w:val="single" w:color="auto" w:sz="4"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single" w:color="auto" w:sz="4"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single" w:color="auto" w:sz="4" w:space="0"/>
              <w:left w:val="nil"/>
              <w:bottom w:val="single" w:color="000000" w:sz="8" w:space="0"/>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single" w:color="auto" w:sz="4"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restart"/>
            <w:tcBorders>
              <w:top w:val="nil"/>
              <w:left w:val="single" w:color="000000" w:sz="8" w:space="0"/>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655"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疾病预防控制机构、接种单位、疫苗上市许可持有人、疫苗配送单位违反疫苗储存、运输管理规范有关冷链储存、运输要求。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处罚依据</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2.《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编码</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Q00500701</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Q00500702</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Q00500703</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Q00500704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裁量等级</w:t>
            </w:r>
          </w:p>
        </w:tc>
        <w:tc>
          <w:tcPr>
            <w:tcW w:w="2954"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减轻</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从轻</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裁量因素</w:t>
            </w: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违法行为持续情况</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不足1个月</w:t>
            </w:r>
          </w:p>
        </w:tc>
        <w:tc>
          <w:tcPr>
            <w:tcW w:w="2953"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1个月以上不足3个月</w:t>
            </w:r>
          </w:p>
        </w:tc>
        <w:tc>
          <w:tcPr>
            <w:tcW w:w="2954"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3个月以上不足6个月</w:t>
            </w:r>
          </w:p>
        </w:tc>
        <w:tc>
          <w:tcPr>
            <w:tcW w:w="2948"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违法行为危害程度</w:t>
            </w:r>
          </w:p>
        </w:tc>
        <w:tc>
          <w:tcPr>
            <w:tcW w:w="2954" w:type="dxa"/>
            <w:vMerge w:val="restart"/>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产品未销售；或者销售产品货值金额1000元或违法所得在500元以下。</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2948" w:type="dxa"/>
            <w:vMerge w:val="restart"/>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违法行为危害后果    </w:t>
            </w:r>
          </w:p>
        </w:tc>
        <w:tc>
          <w:tcPr>
            <w:tcW w:w="2954" w:type="dxa"/>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3"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未造成人体健康和人身、财产受损</w:t>
            </w:r>
          </w:p>
        </w:tc>
        <w:tc>
          <w:tcPr>
            <w:tcW w:w="2954"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造成人体健康或人身、财产轻微受损</w:t>
            </w:r>
          </w:p>
        </w:tc>
        <w:tc>
          <w:tcPr>
            <w:tcW w:w="2948" w:type="dxa"/>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社会影响程度</w:t>
            </w:r>
          </w:p>
        </w:tc>
        <w:tc>
          <w:tcPr>
            <w:tcW w:w="2954" w:type="dxa"/>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无社会影响</w:t>
            </w:r>
          </w:p>
        </w:tc>
        <w:tc>
          <w:tcPr>
            <w:tcW w:w="2953"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造成轻微社会影响</w:t>
            </w:r>
          </w:p>
        </w:tc>
        <w:tc>
          <w:tcPr>
            <w:tcW w:w="2954"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造成一定社会影响</w:t>
            </w:r>
          </w:p>
        </w:tc>
        <w:tc>
          <w:tcPr>
            <w:tcW w:w="2948" w:type="dxa"/>
            <w:tcBorders>
              <w:top w:val="nil"/>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3"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54"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2948"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71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941" w:type="dxa"/>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其他因素</w:t>
            </w:r>
          </w:p>
        </w:tc>
        <w:tc>
          <w:tcPr>
            <w:tcW w:w="2954" w:type="dxa"/>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single" w:color="auto" w:sz="4"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3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single" w:color="auto" w:sz="4"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裁量基准</w:t>
            </w:r>
          </w:p>
        </w:tc>
        <w:tc>
          <w:tcPr>
            <w:tcW w:w="2954" w:type="dxa"/>
            <w:tcBorders>
              <w:top w:val="single" w:color="auto" w:sz="4" w:space="0"/>
              <w:left w:val="nil"/>
              <w:bottom w:val="nil"/>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责令改正，给予警告，对违法储存、运输的疫苗予以销毁，没收违法所得；拒不改正的，对接种单位、疫苗上市许可持有人、疫苗配送单位处2万元以上20万元以下的罚款；</w:t>
            </w:r>
          </w:p>
        </w:tc>
        <w:tc>
          <w:tcPr>
            <w:tcW w:w="2953" w:type="dxa"/>
            <w:gridSpan w:val="2"/>
            <w:tcBorders>
              <w:top w:val="single" w:color="auto" w:sz="4"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责令改正，给予警告，对违法储存、运输的疫苗予以销毁，没收违法所得；拒不改正的，对接种单位、疫苗上市许可持有人、疫苗配送单位处20万元以上44万元以下的罚款；</w:t>
            </w:r>
          </w:p>
        </w:tc>
        <w:tc>
          <w:tcPr>
            <w:tcW w:w="2954" w:type="dxa"/>
            <w:gridSpan w:val="2"/>
            <w:tcBorders>
              <w:top w:val="single" w:color="auto" w:sz="4"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责令改正，给予警告，对违法储存、运输的疫苗予以销毁，没收违法所得；拒不改正的，对接种单位、疫苗上市许可持有人、疫苗配送单位处44万元以上76万元以下的罚款；</w:t>
            </w:r>
          </w:p>
        </w:tc>
        <w:tc>
          <w:tcPr>
            <w:tcW w:w="2948" w:type="dxa"/>
            <w:tcBorders>
              <w:top w:val="single" w:color="auto" w:sz="4"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kern w:val="0"/>
                <w:szCs w:val="21"/>
              </w:rPr>
            </w:pPr>
            <w:r>
              <w:rPr>
                <w:rFonts w:hint="eastAsia" w:ascii="宋体" w:hAnsi="宋体" w:eastAsia="宋体" w:cs="宋体"/>
                <w:color w:val="000000"/>
                <w:kern w:val="0"/>
                <w:szCs w:val="21"/>
              </w:rPr>
              <w:t>责令改正，给予警告，对违法储存、运输的疫苗予以销毁，没收违法所得；拒不改正的，对接种单位、疫苗上市许可持有人、疫苗配送单位处76万元以上100万元以下的罚款；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1655" w:type="dxa"/>
            <w:gridSpan w:val="2"/>
            <w:tcBorders>
              <w:top w:val="nil"/>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11809" w:type="dxa"/>
            <w:gridSpan w:val="6"/>
            <w:tcBorders>
              <w:top w:val="single" w:color="000000" w:sz="8" w:space="0"/>
              <w:left w:val="nil"/>
              <w:bottom w:val="single" w:color="000000" w:sz="8" w:space="0"/>
              <w:right w:val="single" w:color="000000" w:sz="8" w:space="0"/>
            </w:tcBorders>
            <w:vAlign w:val="center"/>
          </w:tcPr>
          <w:p>
            <w:pPr>
              <w:widowControl/>
              <w:spacing w:line="260" w:lineRule="exact"/>
              <w:jc w:val="center"/>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710"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71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941"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4"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p>
            <w:pPr>
              <w:widowControl/>
              <w:spacing w:line="260" w:lineRule="exact"/>
              <w:jc w:val="center"/>
              <w:rPr>
                <w:rFonts w:ascii="宋体" w:hAnsi="宋体" w:eastAsia="宋体" w:cs="宋体"/>
                <w:color w:val="000000"/>
                <w:kern w:val="0"/>
                <w:szCs w:val="21"/>
              </w:rPr>
            </w:pPr>
          </w:p>
        </w:tc>
        <w:tc>
          <w:tcPr>
            <w:tcW w:w="2953"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54" w:type="dxa"/>
            <w:gridSpan w:val="2"/>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c>
          <w:tcPr>
            <w:tcW w:w="2948" w:type="dxa"/>
            <w:tcBorders>
              <w:top w:val="nil"/>
              <w:left w:val="nil"/>
              <w:bottom w:val="nil"/>
              <w:right w:val="nil"/>
            </w:tcBorders>
            <w:vAlign w:val="center"/>
          </w:tcPr>
          <w:p>
            <w:pPr>
              <w:widowControl/>
              <w:spacing w:line="260" w:lineRule="exact"/>
              <w:jc w:val="center"/>
              <w:rPr>
                <w:rFonts w:ascii="宋体" w:hAnsi="宋体" w:eastAsia="宋体" w:cs="宋体"/>
                <w:color w:val="000000"/>
                <w:kern w:val="0"/>
                <w:szCs w:val="21"/>
              </w:rPr>
            </w:pPr>
          </w:p>
        </w:tc>
      </w:tr>
    </w:tbl>
    <w:p>
      <w:pPr>
        <w:pStyle w:val="22"/>
      </w:pPr>
      <w:r>
        <w:rPr>
          <w:rFonts w:hint="eastAsia" w:ascii="仿宋_GB2312" w:eastAsia="仿宋_GB2312" w:cs="宋体"/>
          <w:sz w:val="32"/>
          <w:szCs w:val="32"/>
        </w:rPr>
        <w:t xml:space="preserve"> </w:t>
      </w:r>
      <w:bookmarkStart w:id="3" w:name="_Toc98171190"/>
      <w:r>
        <w:rPr>
          <w:rFonts w:hint="eastAsia"/>
        </w:rPr>
        <w:t>3.《</w:t>
      </w:r>
      <w:r>
        <w:rPr>
          <w:rFonts w:hint="eastAsia" w:cs="宋体"/>
          <w:color w:val="000000"/>
          <w:kern w:val="0"/>
          <w:szCs w:val="21"/>
        </w:rPr>
        <w:t>药品注册管理办法</w:t>
      </w:r>
      <w:r>
        <w:rPr>
          <w:rFonts w:hint="eastAsia"/>
        </w:rPr>
        <w:t>》行政处罚裁量基准</w:t>
      </w:r>
      <w:bookmarkEnd w:id="3"/>
    </w:p>
    <w:tbl>
      <w:tblPr>
        <w:tblStyle w:val="16"/>
        <w:tblW w:w="14009"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408"/>
        <w:gridCol w:w="1142"/>
        <w:gridCol w:w="2834"/>
        <w:gridCol w:w="1135"/>
        <w:gridCol w:w="142"/>
        <w:gridCol w:w="1492"/>
        <w:gridCol w:w="2335"/>
        <w:gridCol w:w="284"/>
        <w:gridCol w:w="785"/>
        <w:gridCol w:w="3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bookmarkStart w:id="4" w:name="第二个"/>
            <w:bookmarkEnd w:id="4"/>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在药品注册过程中，提供虚假的证明、数据、资料、样品或者采取其他手段骗取临床试验许可或者药品注册等许可。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《药品注册管理办法》第一百一十一条 在药品注册过程中，提供虚假的证明、数据、资料、样品或者采取其他手段骗取临床试验许可或者药品注册等许可的，按照《药品管理法》第一百二十三条处理。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Q00600101</w:t>
            </w:r>
          </w:p>
        </w:tc>
        <w:tc>
          <w:tcPr>
            <w:tcW w:w="4111"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Q00600102</w:t>
            </w:r>
          </w:p>
        </w:tc>
        <w:tc>
          <w:tcPr>
            <w:tcW w:w="4001"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4001"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4111" w:type="dxa"/>
            <w:gridSpan w:val="3"/>
            <w:tcBorders>
              <w:top w:val="nil"/>
              <w:left w:val="nil"/>
              <w:bottom w:val="single" w:color="000000" w:sz="8" w:space="0"/>
              <w:right w:val="single" w:color="000000" w:sz="8" w:space="0"/>
            </w:tcBorders>
            <w:vAlign w:val="top"/>
          </w:tcPr>
          <w:p>
            <w:pPr>
              <w:jc w:val="center"/>
              <w:rPr>
                <w:rFonts w:hint="eastAsia"/>
              </w:rPr>
            </w:pPr>
            <w:r>
              <w:rPr>
                <w:rFonts w:hint="eastAsia"/>
              </w:rPr>
              <w:t>1个月以下</w:t>
            </w:r>
          </w:p>
        </w:tc>
        <w:tc>
          <w:tcPr>
            <w:tcW w:w="4111" w:type="dxa"/>
            <w:gridSpan w:val="3"/>
            <w:tcBorders>
              <w:top w:val="nil"/>
              <w:left w:val="nil"/>
              <w:bottom w:val="single" w:color="000000" w:sz="8" w:space="0"/>
              <w:right w:val="single" w:color="000000" w:sz="8" w:space="0"/>
            </w:tcBorders>
            <w:vAlign w:val="top"/>
          </w:tcPr>
          <w:p>
            <w:pPr>
              <w:jc w:val="center"/>
              <w:rPr>
                <w:rFonts w:hint="eastAsia"/>
              </w:rPr>
            </w:pPr>
            <w:r>
              <w:rPr>
                <w:rFonts w:hint="eastAsia"/>
              </w:rPr>
              <w:t>1个月以上3个月以下</w:t>
            </w:r>
          </w:p>
        </w:tc>
        <w:tc>
          <w:tcPr>
            <w:tcW w:w="4001" w:type="dxa"/>
            <w:gridSpan w:val="2"/>
            <w:tcBorders>
              <w:top w:val="single" w:color="000000" w:sz="8" w:space="0"/>
              <w:left w:val="nil"/>
              <w:bottom w:val="single" w:color="000000" w:sz="8" w:space="0"/>
              <w:right w:val="single" w:color="000000" w:sz="8" w:space="0"/>
            </w:tcBorders>
            <w:vAlign w:val="top"/>
          </w:tcPr>
          <w:p>
            <w:pPr>
              <w:jc w:val="center"/>
            </w:pPr>
            <w:r>
              <w:rPr>
                <w:rFonts w:hint="eastAsia"/>
              </w:rPr>
              <w:t>3个月以上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危害程度</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4001"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危害后果</w:t>
            </w:r>
          </w:p>
        </w:tc>
        <w:tc>
          <w:tcPr>
            <w:tcW w:w="4111" w:type="dxa"/>
            <w:gridSpan w:val="3"/>
            <w:tcBorders>
              <w:top w:val="nil"/>
              <w:left w:val="nil"/>
              <w:bottom w:val="single" w:color="auto" w:sz="4" w:space="0"/>
              <w:right w:val="single" w:color="000000" w:sz="8" w:space="0"/>
            </w:tcBorders>
            <w:vAlign w:val="top"/>
          </w:tcPr>
          <w:p>
            <w:pPr>
              <w:jc w:val="center"/>
              <w:rPr>
                <w:rFonts w:hint="eastAsia"/>
              </w:rPr>
            </w:pPr>
            <w:r>
              <w:rPr>
                <w:rFonts w:hint="eastAsia"/>
              </w:rPr>
              <w:t>未造成危害后果，或者危害后果较轻</w:t>
            </w:r>
          </w:p>
        </w:tc>
        <w:tc>
          <w:tcPr>
            <w:tcW w:w="4111" w:type="dxa"/>
            <w:gridSpan w:val="3"/>
            <w:tcBorders>
              <w:top w:val="nil"/>
              <w:left w:val="nil"/>
              <w:bottom w:val="single" w:color="auto" w:sz="4" w:space="0"/>
              <w:right w:val="single" w:color="000000" w:sz="8" w:space="0"/>
            </w:tcBorders>
            <w:vAlign w:val="top"/>
          </w:tcPr>
          <w:p>
            <w:pPr>
              <w:jc w:val="center"/>
              <w:rPr>
                <w:rFonts w:hint="eastAsia"/>
              </w:rPr>
            </w:pPr>
            <w:r>
              <w:rPr>
                <w:rFonts w:hint="eastAsia"/>
              </w:rPr>
              <w:t>危害后果较重</w:t>
            </w:r>
          </w:p>
        </w:tc>
        <w:tc>
          <w:tcPr>
            <w:tcW w:w="4001" w:type="dxa"/>
            <w:gridSpan w:val="2"/>
            <w:tcBorders>
              <w:top w:val="nil"/>
              <w:left w:val="nil"/>
              <w:bottom w:val="single" w:color="auto" w:sz="4" w:space="0"/>
              <w:right w:val="single" w:color="000000" w:sz="8" w:space="0"/>
            </w:tcBorders>
            <w:vAlign w:val="top"/>
          </w:tcPr>
          <w:p>
            <w:pPr>
              <w:jc w:val="center"/>
            </w:pPr>
            <w:r>
              <w:rPr>
                <w:rFonts w:hint="eastAsia"/>
              </w:rPr>
              <w:t>危害后果严重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   程度</w:t>
            </w:r>
          </w:p>
        </w:tc>
        <w:tc>
          <w:tcPr>
            <w:tcW w:w="4111" w:type="dxa"/>
            <w:gridSpan w:val="3"/>
            <w:vMerge w:val="restart"/>
            <w:tcBorders>
              <w:top w:val="nil"/>
              <w:left w:val="nil"/>
              <w:right w:val="single" w:color="auto" w:sz="4"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4111" w:type="dxa"/>
            <w:gridSpan w:val="3"/>
            <w:vMerge w:val="restart"/>
            <w:tcBorders>
              <w:top w:val="nil"/>
              <w:left w:val="nil"/>
              <w:bottom w:val="single" w:color="auto" w:sz="4" w:space="0"/>
              <w:right w:val="single" w:color="auto" w:sz="4"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4001" w:type="dxa"/>
            <w:gridSpan w:val="2"/>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auto" w:sz="4" w:space="0"/>
            </w:tcBorders>
            <w:vAlign w:val="center"/>
          </w:tcPr>
          <w:p>
            <w:pPr>
              <w:widowControl/>
              <w:jc w:val="left"/>
              <w:rPr>
                <w:rFonts w:ascii="宋体" w:hAnsi="宋体" w:eastAsia="宋体" w:cs="宋体"/>
                <w:color w:val="000000"/>
                <w:szCs w:val="21"/>
              </w:rPr>
            </w:pPr>
          </w:p>
        </w:tc>
        <w:tc>
          <w:tcPr>
            <w:tcW w:w="4111" w:type="dxa"/>
            <w:gridSpan w:val="3"/>
            <w:vMerge w:val="continue"/>
            <w:tcBorders>
              <w:left w:val="nil"/>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111"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01" w:type="dxa"/>
            <w:gridSpan w:val="2"/>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4111" w:type="dxa"/>
            <w:gridSpan w:val="3"/>
            <w:tcBorders>
              <w:top w:val="single" w:color="auto" w:sz="4"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撤销相关许可，十年内不受理其相应申请，并处50万元以上185万元以下的罚款；</w:t>
            </w:r>
          </w:p>
        </w:tc>
        <w:tc>
          <w:tcPr>
            <w:tcW w:w="4111" w:type="dxa"/>
            <w:gridSpan w:val="3"/>
            <w:tcBorders>
              <w:top w:val="single" w:color="auto" w:sz="4" w:space="0"/>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撤销相关许可，十年内不受理其相应申请，并处185万元以上365万元以下的罚款；</w:t>
            </w:r>
          </w:p>
        </w:tc>
        <w:tc>
          <w:tcPr>
            <w:tcW w:w="4001" w:type="dxa"/>
            <w:gridSpan w:val="2"/>
            <w:tcBorders>
              <w:top w:val="single" w:color="auto" w:sz="4" w:space="0"/>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single" w:color="000000" w:sz="8" w:space="0"/>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auto" w:sz="4" w:space="0"/>
              <w:left w:val="nil"/>
              <w:bottom w:val="single" w:color="auto" w:sz="4"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c>
          <w:tcPr>
            <w:tcW w:w="1550" w:type="dxa"/>
            <w:gridSpan w:val="2"/>
            <w:tcBorders>
              <w:top w:val="single" w:color="auto" w:sz="4" w:space="0"/>
              <w:left w:val="nil"/>
              <w:bottom w:val="nil"/>
              <w:right w:val="nil"/>
            </w:tcBorders>
            <w:vAlign w:val="center"/>
          </w:tcPr>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tc>
        <w:tc>
          <w:tcPr>
            <w:tcW w:w="12223" w:type="dxa"/>
            <w:gridSpan w:val="8"/>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申请疫苗临床试验、注册提供虚假数据、资料、样品或者有其他欺骗行为。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《药品注册管理办法》第一百一十二条 申请疫苗临床试验、注册提供虚假数据、资料、样品或者有其他欺骗行为的，按照《疫苗管理法》第八十一条进行处理。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rFonts w:hint="eastAsia" w:ascii="宋体" w:hAnsi="宋体" w:eastAsia="宋体" w:cs="宋体"/>
                <w:color w:val="000000"/>
                <w:kern w:val="0"/>
                <w:szCs w:val="21"/>
              </w:rPr>
              <w:br/>
            </w:r>
            <w:r>
              <w:rPr>
                <w:rFonts w:hint="eastAsia" w:ascii="宋体" w:hAnsi="宋体" w:eastAsia="宋体" w:cs="宋体"/>
                <w:color w:val="000000"/>
                <w:kern w:val="0"/>
                <w:szCs w:val="21"/>
              </w:rPr>
              <w:t>（一）申请疫苗临床试验、注册、批签发提供虚假数据、资料、样品或者有其他欺骗行为；</w:t>
            </w:r>
            <w:r>
              <w:rPr>
                <w:rFonts w:hint="eastAsia" w:ascii="宋体" w:hAnsi="宋体" w:eastAsia="宋体" w:cs="宋体"/>
                <w:color w:val="000000"/>
                <w:kern w:val="0"/>
                <w:szCs w:val="21"/>
              </w:rPr>
              <w:br/>
            </w:r>
            <w:r>
              <w:rPr>
                <w:rFonts w:hint="eastAsia" w:ascii="宋体" w:hAnsi="宋体" w:eastAsia="宋体" w:cs="宋体"/>
                <w:color w:val="000000"/>
                <w:kern w:val="0"/>
                <w:szCs w:val="21"/>
              </w:rPr>
              <w:t>（二）编造生产、检验记录或者更改产品批号；</w:t>
            </w:r>
            <w:r>
              <w:rPr>
                <w:rFonts w:hint="eastAsia" w:ascii="宋体" w:hAnsi="宋体" w:eastAsia="宋体" w:cs="宋体"/>
                <w:color w:val="000000"/>
                <w:kern w:val="0"/>
                <w:szCs w:val="21"/>
              </w:rPr>
              <w:br/>
            </w:r>
            <w:r>
              <w:rPr>
                <w:rFonts w:hint="eastAsia" w:ascii="宋体" w:hAnsi="宋体" w:eastAsia="宋体" w:cs="宋体"/>
                <w:color w:val="000000"/>
                <w:kern w:val="0"/>
                <w:szCs w:val="21"/>
              </w:rPr>
              <w:t>（三）疾病预防控制机构以外的单位或者个人向接种单位供应疫苗；</w:t>
            </w:r>
            <w:r>
              <w:rPr>
                <w:rFonts w:hint="eastAsia" w:ascii="宋体" w:hAnsi="宋体" w:eastAsia="宋体" w:cs="宋体"/>
                <w:color w:val="000000"/>
                <w:kern w:val="0"/>
                <w:szCs w:val="21"/>
              </w:rPr>
              <w:br/>
            </w:r>
            <w:r>
              <w:rPr>
                <w:rFonts w:hint="eastAsia" w:ascii="宋体" w:hAnsi="宋体" w:eastAsia="宋体" w:cs="宋体"/>
                <w:color w:val="000000"/>
                <w:kern w:val="0"/>
                <w:szCs w:val="21"/>
              </w:rPr>
              <w:t>（四）委托生产疫苗未经批准；</w:t>
            </w:r>
            <w:r>
              <w:rPr>
                <w:rFonts w:hint="eastAsia" w:ascii="宋体" w:hAnsi="宋体" w:eastAsia="宋体" w:cs="宋体"/>
                <w:color w:val="000000"/>
                <w:kern w:val="0"/>
                <w:szCs w:val="21"/>
              </w:rPr>
              <w:br/>
            </w:r>
            <w:r>
              <w:rPr>
                <w:rFonts w:hint="eastAsia" w:ascii="宋体" w:hAnsi="宋体" w:eastAsia="宋体" w:cs="宋体"/>
                <w:color w:val="000000"/>
                <w:kern w:val="0"/>
                <w:szCs w:val="21"/>
              </w:rPr>
              <w:t>（五）生产工艺、生产场地、关键设备等发生变更按照规定应当经批准而未经批准；</w:t>
            </w:r>
            <w:r>
              <w:rPr>
                <w:rFonts w:hint="eastAsia" w:ascii="宋体" w:hAnsi="宋体" w:eastAsia="宋体" w:cs="宋体"/>
                <w:color w:val="000000"/>
                <w:kern w:val="0"/>
                <w:szCs w:val="21"/>
              </w:rPr>
              <w:br/>
            </w:r>
            <w:r>
              <w:rPr>
                <w:rFonts w:hint="eastAsia" w:ascii="宋体" w:hAnsi="宋体" w:eastAsia="宋体" w:cs="宋体"/>
                <w:color w:val="000000"/>
                <w:kern w:val="0"/>
                <w:szCs w:val="21"/>
              </w:rPr>
              <w:t>（六）更新疫苗说明书、标签按照规定应当经核准而未经核准。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Q00600202</w:t>
            </w:r>
          </w:p>
        </w:tc>
        <w:tc>
          <w:tcPr>
            <w:tcW w:w="3827"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Q00600203</w:t>
            </w:r>
          </w:p>
        </w:tc>
        <w:tc>
          <w:tcPr>
            <w:tcW w:w="4285"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4111"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827"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4285"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4111" w:type="dxa"/>
            <w:gridSpan w:val="3"/>
            <w:tcBorders>
              <w:top w:val="nil"/>
              <w:left w:val="nil"/>
              <w:bottom w:val="single" w:color="000000" w:sz="8" w:space="0"/>
              <w:right w:val="single" w:color="000000" w:sz="8" w:space="0"/>
            </w:tcBorders>
            <w:vAlign w:val="center"/>
          </w:tcPr>
          <w:p>
            <w:pPr>
              <w:jc w:val="center"/>
              <w:rPr>
                <w:rFonts w:hint="eastAsia"/>
              </w:rPr>
            </w:pPr>
            <w:r>
              <w:rPr>
                <w:rFonts w:hint="eastAsia"/>
              </w:rPr>
              <w:t>1个月以下</w:t>
            </w:r>
          </w:p>
        </w:tc>
        <w:tc>
          <w:tcPr>
            <w:tcW w:w="3827" w:type="dxa"/>
            <w:gridSpan w:val="2"/>
            <w:tcBorders>
              <w:top w:val="nil"/>
              <w:left w:val="nil"/>
              <w:bottom w:val="single" w:color="000000" w:sz="8" w:space="0"/>
              <w:right w:val="single" w:color="000000" w:sz="8" w:space="0"/>
            </w:tcBorders>
            <w:vAlign w:val="center"/>
          </w:tcPr>
          <w:p>
            <w:pPr>
              <w:jc w:val="center"/>
              <w:rPr>
                <w:rFonts w:hint="eastAsia"/>
              </w:rPr>
            </w:pPr>
            <w:r>
              <w:rPr>
                <w:rFonts w:hint="eastAsia"/>
              </w:rPr>
              <w:t>1个月以上3个月以下</w:t>
            </w:r>
          </w:p>
        </w:tc>
        <w:tc>
          <w:tcPr>
            <w:tcW w:w="4285" w:type="dxa"/>
            <w:gridSpan w:val="3"/>
            <w:tcBorders>
              <w:top w:val="single" w:color="000000" w:sz="8" w:space="0"/>
              <w:left w:val="nil"/>
              <w:bottom w:val="single" w:color="000000" w:sz="8" w:space="0"/>
              <w:right w:val="single" w:color="000000" w:sz="8" w:space="0"/>
            </w:tcBorders>
            <w:vAlign w:val="center"/>
          </w:tcPr>
          <w:p>
            <w:pPr>
              <w:jc w:val="center"/>
            </w:pPr>
            <w:r>
              <w:rPr>
                <w:rFonts w:hint="eastAsia"/>
              </w:rPr>
              <w:t>3个月以上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4111" w:type="dxa"/>
            <w:gridSpan w:val="3"/>
            <w:tcBorders>
              <w:top w:val="nil"/>
              <w:left w:val="nil"/>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827"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4285"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4111" w:type="dxa"/>
            <w:gridSpan w:val="3"/>
            <w:tcBorders>
              <w:top w:val="single" w:color="000000" w:sz="8" w:space="0"/>
              <w:left w:val="nil"/>
              <w:bottom w:val="single" w:color="000000" w:sz="8" w:space="0"/>
              <w:right w:val="single" w:color="000000" w:sz="8" w:space="0"/>
            </w:tcBorders>
            <w:vAlign w:val="center"/>
          </w:tcPr>
          <w:p>
            <w:pPr>
              <w:jc w:val="center"/>
              <w:rPr>
                <w:rFonts w:hint="eastAsia"/>
              </w:rPr>
            </w:pPr>
            <w:r>
              <w:rPr>
                <w:rFonts w:hint="eastAsia"/>
              </w:rPr>
              <w:t>未造成危害后果，或者危害后果较轻</w:t>
            </w:r>
          </w:p>
        </w:tc>
        <w:tc>
          <w:tcPr>
            <w:tcW w:w="3827" w:type="dxa"/>
            <w:gridSpan w:val="2"/>
            <w:tcBorders>
              <w:top w:val="nil"/>
              <w:left w:val="nil"/>
              <w:bottom w:val="single" w:color="000000" w:sz="8" w:space="0"/>
              <w:right w:val="single" w:color="000000" w:sz="8" w:space="0"/>
            </w:tcBorders>
            <w:vAlign w:val="center"/>
          </w:tcPr>
          <w:p>
            <w:pPr>
              <w:jc w:val="center"/>
              <w:rPr>
                <w:rFonts w:hint="eastAsia"/>
              </w:rPr>
            </w:pPr>
            <w:r>
              <w:rPr>
                <w:rFonts w:hint="eastAsia"/>
              </w:rPr>
              <w:t>危害后果较重</w:t>
            </w:r>
          </w:p>
        </w:tc>
        <w:tc>
          <w:tcPr>
            <w:tcW w:w="4285" w:type="dxa"/>
            <w:gridSpan w:val="3"/>
            <w:tcBorders>
              <w:top w:val="nil"/>
              <w:left w:val="nil"/>
              <w:bottom w:val="single" w:color="000000" w:sz="8" w:space="0"/>
              <w:right w:val="single" w:color="000000" w:sz="8" w:space="0"/>
            </w:tcBorders>
            <w:vAlign w:val="top"/>
          </w:tcPr>
          <w:p>
            <w:r>
              <w:rPr>
                <w:rFonts w:hint="eastAsia"/>
              </w:rPr>
              <w:t>危害后果严重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4111" w:type="dxa"/>
            <w:gridSpan w:val="3"/>
            <w:vMerge w:val="restart"/>
            <w:tcBorders>
              <w:top w:val="nil"/>
              <w:left w:val="nil"/>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827" w:type="dxa"/>
            <w:gridSpan w:val="2"/>
            <w:vMerge w:val="restart"/>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4285"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111" w:type="dxa"/>
            <w:gridSpan w:val="3"/>
            <w:vMerge w:val="continue"/>
            <w:tcBorders>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827"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285"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4111"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827"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4285"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15倍以下的罚款，货值金额不足50万元的，处75万元以上750万元以下罚款；</w:t>
            </w:r>
          </w:p>
        </w:tc>
        <w:tc>
          <w:tcPr>
            <w:tcW w:w="1277" w:type="dxa"/>
            <w:gridSpan w:val="2"/>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25.5倍以下的罚款，货值金额不足50万元的，处750万元以上1275万元以下罚款；</w:t>
            </w:r>
          </w:p>
        </w:tc>
        <w:tc>
          <w:tcPr>
            <w:tcW w:w="3827" w:type="dxa"/>
            <w:gridSpan w:val="2"/>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25.5倍以上39.5倍以下的罚款，货值金额不足50万元的，处1275万元以上1975万元以下罚款；</w:t>
            </w:r>
          </w:p>
        </w:tc>
        <w:tc>
          <w:tcPr>
            <w:tcW w:w="4285"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39.5倍以上50倍以下的罚款，货值金额不足50万元的，处1975万元以上2500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1277" w:type="dxa"/>
            <w:gridSpan w:val="2"/>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827" w:type="dxa"/>
            <w:gridSpan w:val="2"/>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4285" w:type="dxa"/>
            <w:gridSpan w:val="3"/>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hint="eastAsia"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277" w:type="dxa"/>
            <w:gridSpan w:val="2"/>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827" w:type="dxa"/>
            <w:gridSpan w:val="2"/>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285"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在药品注册过程中，药物非临床安全性评价研究机构、药物临床试验机构等，未按照规定遵守药物非临床研究质量管理规范、药物临床试验质量管理规范等。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《药品注册管理办法》第一百一十三条 在药品注册过程中，药物非临床安全性评价研究机构、药物临床试验机构等，未按照规定遵守药物非临床研究质量管理规范、药物临床试验质量管理规范等的，按照《药品管理法》第一百二十六条处理。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《药品管理法》第一百二十六条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3969"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Q00600301</w:t>
            </w:r>
          </w:p>
        </w:tc>
        <w:tc>
          <w:tcPr>
            <w:tcW w:w="39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Q00600302</w:t>
            </w:r>
          </w:p>
        </w:tc>
        <w:tc>
          <w:tcPr>
            <w:tcW w:w="4285"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3969"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9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4285"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3969" w:type="dxa"/>
            <w:gridSpan w:val="2"/>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9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4285"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3969" w:type="dxa"/>
            <w:gridSpan w:val="2"/>
            <w:tcBorders>
              <w:top w:val="nil"/>
              <w:left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9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4285"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3969" w:type="dxa"/>
            <w:gridSpan w:val="2"/>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9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4285"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3969" w:type="dxa"/>
            <w:gridSpan w:val="2"/>
            <w:vMerge w:val="restart"/>
            <w:tcBorders>
              <w:top w:val="nil"/>
              <w:left w:val="nil"/>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3969" w:type="dxa"/>
            <w:gridSpan w:val="3"/>
            <w:vMerge w:val="restart"/>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4285"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969" w:type="dxa"/>
            <w:gridSpan w:val="2"/>
            <w:vMerge w:val="continue"/>
            <w:tcBorders>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9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285" w:type="dxa"/>
            <w:gridSpan w:val="3"/>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3969" w:type="dxa"/>
            <w:gridSpan w:val="2"/>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c>
          <w:tcPr>
            <w:tcW w:w="3969" w:type="dxa"/>
            <w:gridSpan w:val="3"/>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c>
          <w:tcPr>
            <w:tcW w:w="4285" w:type="dxa"/>
            <w:gridSpan w:val="3"/>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3969" w:type="dxa"/>
            <w:gridSpan w:val="2"/>
            <w:tcBorders>
              <w:top w:val="single" w:color="auto" w:sz="4"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责令限期改正，给予警告；逾期不改正的，处10万元以上22万元以下的罚款；</w:t>
            </w:r>
          </w:p>
        </w:tc>
        <w:tc>
          <w:tcPr>
            <w:tcW w:w="3969" w:type="dxa"/>
            <w:gridSpan w:val="3"/>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责令限期改正，给予警告；逾期不改正的，处22万元以上38万元以下的罚款；</w:t>
            </w:r>
          </w:p>
        </w:tc>
        <w:tc>
          <w:tcPr>
            <w:tcW w:w="4285" w:type="dxa"/>
            <w:gridSpan w:val="3"/>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责令限期改正，给予警告；逾期不改正的，处38万元以上50万元以下的罚款；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未经批准开展药物临床试验。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《药品注册管理办法》第一百一十四条 未经批准开展药物临床试验的，按照《药品管理法》第一百二十五条处理；开展生物等效性试验未备案的，按照《药品管理法》第一百二十七条处理。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《药品管理法》第一百二十五条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宋体" w:hAnsi="宋体" w:eastAsia="宋体" w:cs="宋体"/>
                <w:color w:val="000000"/>
                <w:kern w:val="0"/>
                <w:szCs w:val="21"/>
              </w:rPr>
              <w:br/>
            </w:r>
            <w:r>
              <w:rPr>
                <w:rFonts w:hint="eastAsia" w:ascii="宋体" w:hAnsi="宋体" w:eastAsia="宋体" w:cs="宋体"/>
                <w:color w:val="000000"/>
                <w:kern w:val="0"/>
                <w:szCs w:val="21"/>
              </w:rPr>
              <w:t>（一）未经批准开展药物临床试验；</w:t>
            </w:r>
            <w:r>
              <w:rPr>
                <w:rFonts w:hint="eastAsia" w:ascii="宋体" w:hAnsi="宋体" w:eastAsia="宋体" w:cs="宋体"/>
                <w:color w:val="000000"/>
                <w:kern w:val="0"/>
                <w:szCs w:val="21"/>
              </w:rPr>
              <w:br/>
            </w:r>
            <w:r>
              <w:rPr>
                <w:rFonts w:hint="eastAsia" w:ascii="宋体" w:hAnsi="宋体" w:eastAsia="宋体" w:cs="宋体"/>
                <w:color w:val="000000"/>
                <w:kern w:val="0"/>
                <w:szCs w:val="21"/>
              </w:rPr>
              <w:t>（二）使用未经审评的直接接触药品的包装材料或者容器生产药品，或者销售该类药品；</w:t>
            </w:r>
            <w:r>
              <w:rPr>
                <w:rFonts w:hint="eastAsia" w:ascii="宋体" w:hAnsi="宋体" w:eastAsia="宋体" w:cs="宋体"/>
                <w:color w:val="000000"/>
                <w:kern w:val="0"/>
                <w:szCs w:val="21"/>
              </w:rPr>
              <w:br/>
            </w:r>
            <w:r>
              <w:rPr>
                <w:rFonts w:hint="eastAsia" w:ascii="宋体" w:hAnsi="宋体" w:eastAsia="宋体" w:cs="宋体"/>
                <w:color w:val="000000"/>
                <w:kern w:val="0"/>
                <w:szCs w:val="21"/>
              </w:rPr>
              <w:t>（三）使用未经核准的标签、说明书。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没收违法生产、销售的药品和违法所得以及包装材料、容器，责令停产停业整顿，并处5万元以上50万元以下的罚款；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没收违法生产、销售的药品和违法所得以及包装材料、容器，责令停产停业整顿，并处50万元以上185万元以下的罚款；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没收违法生产、销售的药品和违法所得以及包装材料、容器，责令停产停业整顿，并处185万元以上365万元以下的罚款；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没收违法生产、销售的药品和违法所得以及包装材料、容器，责令停产停业整顿，并处365万元以上500万元以下的罚款；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000000" w:sz="8" w:space="0"/>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未经批准开展药物临床试验。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《药品注册管理办法》第一百一十四条 未经批准开展药物临床试验的，按照《药品管理法》第一百二十五条处理；开展生物等效性试验未备案的，按照《药品管理法》第一百二十七条处理。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《药品管理法》第一百二十七条 违反本法规定，有下列行为之一的，责令限期改正，给予警告；逾期不改正的，处十万元以上五十万元以下的罚款：</w:t>
            </w:r>
          </w:p>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（一）开展生物等效性试验未备案；</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（二）药物临床试验期间，发现存在安全性问题或者其他风险，临床试验申办者未及时调整临床试验方案、暂停或者终止临床试验，或者向国务院药品监督管理部门报告；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（三）未按照规定建立并实施药品追溯制度；</w:t>
            </w:r>
            <w:r>
              <w:rPr>
                <w:rFonts w:hint="eastAsia" w:ascii="宋体" w:hAnsi="宋体" w:eastAsia="宋体" w:cs="宋体"/>
                <w:color w:val="000000"/>
                <w:kern w:val="0"/>
                <w:szCs w:val="21"/>
              </w:rPr>
              <w:br/>
            </w:r>
            <w:r>
              <w:rPr>
                <w:rFonts w:hint="eastAsia" w:ascii="宋体" w:hAnsi="宋体" w:eastAsia="宋体" w:cs="宋体"/>
                <w:color w:val="000000"/>
                <w:kern w:val="0"/>
                <w:szCs w:val="21"/>
              </w:rPr>
              <w:t>（四）未按照规定提交年度报告；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（五）未按照规定对药品生产过程中的变更进行备案或者报告；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（六）未制定药品上市后风险管理计划；</w:t>
            </w:r>
            <w:r>
              <w:rPr>
                <w:rFonts w:hint="eastAsia" w:ascii="宋体" w:hAnsi="宋体" w:eastAsia="宋体" w:cs="宋体"/>
                <w:color w:val="000000"/>
                <w:kern w:val="0"/>
                <w:szCs w:val="21"/>
              </w:rPr>
              <w:br/>
            </w:r>
            <w:r>
              <w:rPr>
                <w:rFonts w:hint="eastAsia" w:ascii="宋体" w:hAnsi="宋体" w:eastAsia="宋体" w:cs="宋体"/>
                <w:color w:val="000000"/>
                <w:kern w:val="0"/>
                <w:szCs w:val="21"/>
              </w:rPr>
              <w:t>（七）未按照规定开展药品上市后研究或者上市后评价。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危害程度</w:t>
            </w: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危害后果</w:t>
            </w: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未造成人体健康或人身损害，或者主动消除危害后果</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造成人体健康或人身轻微损害，并主动减轻危害后果</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造成人体健康或人身轻微损害</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   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2.逾期不改正的，处1万元以上10万元以下的罚款。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2.逾期不改正的，处10万元以上22万元以下的罚款。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2.逾期不改正的，处22万元以上38万元以下的罚款。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r>
              <w:rPr>
                <w:rFonts w:hint="eastAsia" w:ascii="宋体" w:hAnsi="宋体" w:eastAsia="宋体" w:cs="宋体"/>
                <w:color w:val="000000"/>
                <w:szCs w:val="21"/>
              </w:rPr>
              <w:t>备注</w:t>
            </w:r>
          </w:p>
        </w:tc>
        <w:tc>
          <w:tcPr>
            <w:tcW w:w="12223" w:type="dxa"/>
            <w:gridSpan w:val="8"/>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5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药物临床试验期间，发现存在安全性问题或者其他风险，临床试验申办者未及时调整临床试验方案、暂停或者终止临床试验，或者未向国家药品监督管理局报告。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《药品注册管理办法》第一百一十五条 药物临床试验期间，发现存在安全性问题或者其他风险，临床试验申办者未及时调整临床试验方案、暂停或者终止临床试验，或者未向国家药品监督管理局报告的，按照《药品管理法》第一百二十七条处理。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《药品管理法》第一百二十七条 违反本法规定，有下列行为之一的，责令限期改正，给予警告；逾期不改正的，处十万元以上五十万元以下的罚款：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（一）开展生物等效性试验未备案；</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（二）药物临床试验期间，发现存在安全性问题或者其他风险，临床试验申办者未及时调整临床试验方案、暂停或者终止临床试验，或者未向国务院药品监督管理部门报告；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（三）未按照规定建立并实施药品追溯制度；（四）未按照规定提交年度报告；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（五）未按照规定对药品生产过程中的变更进行备案或者报告；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（六）未制定药品上市后风险管理计划；</w:t>
            </w:r>
            <w:r>
              <w:rPr>
                <w:rFonts w:hint="eastAsia" w:ascii="宋体" w:hAnsi="宋体" w:eastAsia="宋体" w:cs="宋体"/>
                <w:color w:val="000000"/>
                <w:kern w:val="0"/>
                <w:szCs w:val="21"/>
              </w:rPr>
              <w:br/>
            </w:r>
            <w:r>
              <w:rPr>
                <w:rFonts w:hint="eastAsia" w:ascii="宋体" w:hAnsi="宋体" w:eastAsia="宋体" w:cs="宋体"/>
                <w:color w:val="000000"/>
                <w:kern w:val="0"/>
                <w:szCs w:val="21"/>
              </w:rPr>
              <w:t>（七）未按照规定开展药品上市后研究或者上市后评价。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Q00600601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Q00600602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Q00600603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危害程度</w:t>
            </w: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   危害后果</w:t>
            </w: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未造成人体健康或人身损害，或者主动消除危害后果</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造成人体健康或人身轻微损害，并主动减轻危害后果</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造成人体健康或人身轻微损害</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造成造成人员伤亡事故或人身伤害等严重后果。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   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2.逾期不改正的，处1万元以上10万元以下的罚款。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2.逾期不改正的，处10万元以上22万元以下的罚款。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2.逾期不改正的，处22万元以上38万元以下的罚款。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restart"/>
            <w:tcBorders>
              <w:top w:val="single" w:color="auto" w:sz="4"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1.开展药物临床试验前未按规定在药物临床试验登记与信息公示平台进行登记；</w:t>
            </w:r>
            <w:r>
              <w:rPr>
                <w:rFonts w:hint="eastAsia" w:ascii="宋体" w:hAnsi="宋体" w:eastAsia="宋体" w:cs="宋体"/>
                <w:color w:val="000000"/>
                <w:kern w:val="0"/>
                <w:szCs w:val="21"/>
              </w:rPr>
              <w:br/>
            </w:r>
            <w:r>
              <w:rPr>
                <w:rFonts w:hint="eastAsia" w:ascii="宋体" w:hAnsi="宋体" w:eastAsia="宋体" w:cs="宋体"/>
                <w:color w:val="000000"/>
                <w:kern w:val="0"/>
                <w:szCs w:val="21"/>
              </w:rPr>
              <w:t>2.未按规定提交研发期间安全性更新报告；</w:t>
            </w:r>
            <w:r>
              <w:rPr>
                <w:rFonts w:hint="eastAsia" w:ascii="宋体" w:hAnsi="宋体" w:eastAsia="宋体" w:cs="宋体"/>
                <w:color w:val="000000"/>
                <w:kern w:val="0"/>
                <w:szCs w:val="21"/>
              </w:rPr>
              <w:br/>
            </w:r>
            <w:r>
              <w:rPr>
                <w:rFonts w:hint="eastAsia" w:ascii="宋体" w:hAnsi="宋体" w:eastAsia="宋体" w:cs="宋体"/>
                <w:color w:val="000000"/>
                <w:kern w:val="0"/>
                <w:szCs w:val="21"/>
              </w:rPr>
              <w:t>3.药物临床试验结束后未登记临床试验结果等信息。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《药品注册管理办法》第一百一十六条 违反本办法第二十八条、第三十三条规定，申办者有下列情形之一的，责令限期改正；逾期不改正的，处一万元以上三万元以下罚款。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Q00600701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Q00600702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Q00600703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责令限期改正；逾期不改正的，处0.1元以上1万元以下罚款。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责令限期改正；逾期不改正的，处1元以上1.6万元以下罚款。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责令限期改正；逾期不改正的，处1.6元以上2.4万元以下罚款。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责令限期改正；逾期不改正的，处2.4元以上3万元以下罚款。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single" w:color="auto" w:sz="4" w:space="0"/>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550" w:type="dxa"/>
            <w:gridSpan w:val="2"/>
            <w:tcBorders>
              <w:top w:val="single" w:color="000000" w:sz="8" w:space="0"/>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药品检验机构在承担药品注册所需要的检验工作时，出具虚假检验报告。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《药品注册管理办法》第一百一十七条 药品检验机构在承担药品注册所需要的检验工作时，出具虚假检验报告的，按照《药品管理法》第一百三十八条处理。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《药品管理法》第一百三十八条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Q00600801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Q00600802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Q00600803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Q00600804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2.对单位并处20万元以上44万元以下的罚款；对直接负责的主管人员和其他直接责任人员依法给予降级、撤职、开除处分，没收违法所得，并处0.5万元以上1.5万元以下的罚款。</w:t>
            </w:r>
          </w:p>
        </w:tc>
        <w:tc>
          <w:tcPr>
            <w:tcW w:w="2769" w:type="dxa"/>
            <w:gridSpan w:val="3"/>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2.对单位并处44万元以上76万元以下的罚款；对直接负责的主管人员和其他直接责任人员依法给予降级、撤职、开除处分，没收违法所得，并处1.5万元以上3.5万元以下的罚款。</w:t>
            </w:r>
          </w:p>
        </w:tc>
        <w:tc>
          <w:tcPr>
            <w:tcW w:w="3404" w:type="dxa"/>
            <w:gridSpan w:val="3"/>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2.对单位并处76万元以上100万元以下的罚款；对直接负责的主管人员和其他直接责任人员依法给予降级、撤职、开除处分，没收违法所得，并处3.5万元以上5万元以下的罚款。</w:t>
            </w:r>
          </w:p>
        </w:tc>
        <w:tc>
          <w:tcPr>
            <w:tcW w:w="3216" w:type="dxa"/>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2.对单位并处2万元以上20万元以下的罚款；对直接负责的主管人员和其他直接责任人员依法给予降级、撤职、开除处分，没收违法所得，并处0.05万元以上0.5万元以下的罚款。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color w:val="000000"/>
                <w:szCs w:val="21"/>
              </w:rPr>
            </w:pPr>
            <w:r>
              <w:rPr>
                <w:rFonts w:hint="eastAsia" w:ascii="宋体" w:hAnsi="宋体" w:eastAsia="宋体" w:cs="宋体"/>
                <w:color w:val="000000"/>
                <w:szCs w:val="21"/>
              </w:rPr>
              <w:t>备注</w:t>
            </w:r>
          </w:p>
        </w:tc>
        <w:tc>
          <w:tcPr>
            <w:tcW w:w="12223"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4009" w:type="dxa"/>
            <w:gridSpan w:val="11"/>
            <w:tcBorders>
              <w:bottom w:val="single" w:color="auto" w:sz="4" w:space="0"/>
            </w:tcBorders>
            <w:vAlign w:val="center"/>
          </w:tcPr>
          <w:p>
            <w:pPr>
              <w:pStyle w:val="22"/>
            </w:pPr>
            <w:bookmarkStart w:id="5" w:name="_Toc98171191"/>
            <w:r>
              <w:rPr>
                <w:rFonts w:hint="eastAsia"/>
              </w:rPr>
              <w:t>4.《</w:t>
            </w:r>
            <w:r>
              <w:rPr>
                <w:rFonts w:hint="eastAsia" w:cs="宋体"/>
                <w:color w:val="000000"/>
                <w:kern w:val="0"/>
                <w:szCs w:val="21"/>
              </w:rPr>
              <w:t>进口药材管理办法</w:t>
            </w:r>
            <w:r>
              <w:rPr>
                <w:rFonts w:hint="eastAsia"/>
              </w:rPr>
              <w:t>》行政处罚裁量基准</w:t>
            </w:r>
            <w:bookmarkEnd w:id="5"/>
          </w:p>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auto" w:sz="4" w:space="0"/>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进口单位提供虚假证明、文件资料或者采取其他欺骗手段办理备案。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《进口药材管理办法》第三十三条　进口单位提供虚假证明、文件资料或者采取其他欺骗手段办理备案的，给予警告，并处1万元以上3万元以下罚款。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Q00700101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Q00700102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Q00700103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Q00700104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2.处0.1万元以上1万元以下罚款。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2.处1万元以上1.6万元以下罚款。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2.处1.6万元以上2.4万元以下罚款。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6" w:name="_Toc98171192"/>
            <w:r>
              <w:rPr>
                <w:rFonts w:hint="eastAsia"/>
              </w:rPr>
              <w:t>5.《</w:t>
            </w:r>
            <w:r>
              <w:rPr>
                <w:rFonts w:hint="eastAsia" w:cs="宋体"/>
                <w:color w:val="000000"/>
                <w:kern w:val="0"/>
                <w:szCs w:val="21"/>
              </w:rPr>
              <w:t>医疗机构制剂注册管理办法</w:t>
            </w:r>
            <w:r>
              <w:rPr>
                <w:rFonts w:hint="eastAsia"/>
              </w:rPr>
              <w:t>》行政处罚裁量基准</w:t>
            </w:r>
            <w:bookmarkEnd w:id="6"/>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提供虚假的证明文件、申报资料、样品或者采取其他欺骗手段申请批准证明文件。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《医疗机构制剂注册管理办法》第四十一条　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Q00800101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Q00800102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Q00800103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Q00800104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1.未取得批准证明文件的，对申请人给予警告，一年内不受理其申请；</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1.未取得批准证明文件的，对申请人给予警告，一年内不受理其申请；</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1.未取得批准证明文件的，对申请人给予警告，一年内不受理其申请；</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1.未取得批准证明文件的，对申请人给予警告，一年内不受理其申请；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2.已取得批准证明文件的，撤销其批准证明文件，五年内不受理其申请，并处0.1万元以上1万元以下罚款。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2.已取得批准证明文件的，撤销其批准证明文件，五年内不受理其申请，并处1万元以上1.6万元以下罚款。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2.已取得批准证明文件的，撤销其批准证明文件，五年内不受理其申请，并处1.6万元以上2.4万元以下罚款。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2.已取得批准证明文件的，撤销其批准证明文件，五年内不受理其申请，并处2.4万元以上3万元以下罚款。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pStyle w:val="22"/>
            </w:pPr>
            <w:bookmarkStart w:id="7" w:name="_Toc98171193"/>
            <w:r>
              <w:rPr>
                <w:rFonts w:hint="eastAsia"/>
              </w:rPr>
              <w:t>6.《</w:t>
            </w:r>
            <w:r>
              <w:rPr>
                <w:rFonts w:hint="eastAsia" w:cs="宋体"/>
                <w:color w:val="000000"/>
                <w:kern w:val="0"/>
                <w:szCs w:val="21"/>
              </w:rPr>
              <w:t>药品召回管理办法</w:t>
            </w:r>
            <w:r>
              <w:rPr>
                <w:rFonts w:hint="eastAsia"/>
              </w:rPr>
              <w:t>》行政处罚裁量基准</w:t>
            </w:r>
            <w:bookmarkEnd w:id="7"/>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未在规定时间内通知药品经营企业、使用单位停止销售和使用需召回药品。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《药品召回管理办法》第三十二条　药品生产企业违反本办法第十六条规定，未在规定时间内通知药品经营企业、使用单位停止销售和使用需召回药品的，予以警告，责令限期改正，并处3万元以下罚款。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《药品召回管理办法》第十六条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2.并处0.03万元以上0.3万元以下罚款。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2.并处0.3万元以上0.9万元以下罚款。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2.并处0.9万元以上2.1万元以下罚款。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未按照药品监督管理部门要求采取改正措施或者召回药品。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《药品召回管理办法》第三十三条　药品生产企业违反本办法第十九条、第二十四条第二款、第二十八条第二款规定，未按照药品监督管理部门要求采取改正措施或者召回药品的，予以警告，责令限期改正，并处3万元以下罚款。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《药品召回管理办法》第十九条　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《药品召回管理办法》第二十四条第二款 经过审查和评价，认为召回不彻底或者需要采取更为有效的措施的，药品监督管理部门应当要求药品生产企业重新召回或者扩大召回范围。</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《药品召回管理办法》第二十八条第二款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2.并处0.03万元以上0.3万元以下罚款。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2.并处0.3万元以上0.9万元以下罚款。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2.并处0.9万元以上2.1万元以下罚款。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未按照药品监督管理部门要求报告或者销毁药品。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《药品召回管理办法》第三十四条　药品生产企业违反本办法第二十二条规定的，予以警告，责令限期改正，并处3万元以下罚款。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《药品召回管理办法》第二十二条　药品生产企业对召回药品的处理应当有详细的记录，并向药品生产企业所在地省、自治区、直辖市药品监督管理部门报告。必须销毁的药品，应当在药品监督管理部门监督下销毁。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2.并处0.03万元以上0.3万元以下罚款。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2.并处0.3万元以上0.9万元以下罚款。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2.并处0.9万元以上2.1万元以下罚款。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1.未按本办法规定建立药品召回制度、药品质量保证体系与药品不良反应监测系统的；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2.拒绝协助药品监督管理部门开展调查的；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3.未按照本办法规定提交药品召回的调查评估报告和召回计划、药品召回进展情况和总结报告的；</w:t>
            </w:r>
            <w:r>
              <w:rPr>
                <w:rFonts w:hint="eastAsia" w:ascii="宋体" w:hAnsi="宋体" w:eastAsia="宋体" w:cs="宋体"/>
                <w:color w:val="000000"/>
                <w:kern w:val="0"/>
                <w:szCs w:val="21"/>
              </w:rPr>
              <w:br/>
            </w:r>
            <w:r>
              <w:rPr>
                <w:rFonts w:hint="eastAsia" w:ascii="宋体" w:hAnsi="宋体" w:eastAsia="宋体" w:cs="宋体"/>
                <w:color w:val="000000"/>
                <w:kern w:val="0"/>
                <w:szCs w:val="21"/>
              </w:rPr>
              <w:t>4.变更召回计划，未报药品监督管理部门备案的。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《药品召回管理办法》第三十五条　药品生产企业有下列情形之一的，予以警告，责令限期改正；逾期未改正的，处2万元以下罚款：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（一）未按本办法规定建立药品召回制度、药品质量保证体系与药品不良反应监测系统的；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（二）拒绝协助药品监督管理部门开展调查的；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（三）未按照本办法规定提交药品召回的调查评估报告和召回计划、药品召回进展情况和总结报告的；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（四）变更召回计划，未报药品监督管理部门备案的。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2.逾期未改正的，处0.02万元以上0.2万元以下罚款。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2.逾期未改正的，处0.2万元以上0.6万元以下罚款。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2.逾期未改正的，处0.6万元以上1.4万元以下罚款。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2.逾期未改正的，处1.4万元以上2万元以下罚款。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未按照药品监督管理部门要求停止销售、使用药品、履行通知或者报告义务。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《药品召回管理办法》第三十六条　药品经营企业、使用单位违反本办法第六条规定的，责令停止销售和使用，并处1000元以上5万元以下罚款；造成严重后果的，由原发证部门吊销《药品经营许可证》或者其他许可证。</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《药品召回管理办法》第六条　药品经营企业、使用单位发现其经营、使用的药品存在安全隐患的，应当立即停止销售或者使用该药品，通知药品生产企业或者供货商，并向药品监督管理部门报告。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1.责令停止销售和使用，并处0.01元以上0.1万元以下罚款；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1.责令停止销售和使用，并处0.1元以上1.7万元以下罚款；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1.责令停止销售和使用，并处1.7元以上3.4万元以下罚款；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1.责令停止销售和使用，并处3.4元以上5万元以下罚款；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2.造成严重后果的，由原发证部门吊销《药品经营许可证》或者其他许可证。</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2.造成严重后果的，由原发证部门吊销《药品经营许可证》或者其他许可证。</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2.造成严重后果的，由原发证部门吊销《药品经营许可证》或者其他许可证。</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2.造成严重后果的，由原发证部门吊销《药品经营许可证》或者其他许可证。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药品经营企业、使用单位拒绝配合药品生产企业或者药品监督管理部门开展有关药品安全隐患调查、拒绝协助药品生产企业召回药品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《药品召回管理办法》第三十七条　药品经营企业、使用单位拒绝配合药品生产企业或者药品监督管理部门开展有关药品安全隐患调查、拒绝协助药品生产企业召回药品的，予以警告，责令改正，可以并处2万元以下罚款。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Q00900601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Q00900602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Q00900603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Q00900604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2.可以并处0.02万元以上0.2万元以下罚款。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2.可以并处0.2万元以上0.6万元以下罚款。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2.可以并处0.6万元以上1.4万元以下罚款。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2.可以并处1.4万元以上2万元以下罚款。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8" w:name="_Toc98171194"/>
            <w:r>
              <w:rPr>
                <w:rFonts w:hint="eastAsia"/>
              </w:rPr>
              <w:t>7.《药品不良反应报告与监测管理办法》行政处罚裁量基准</w:t>
            </w:r>
            <w:bookmarkEnd w:id="8"/>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1.未按照规定建立药品不良反应报告和监测管理制度，或者无专门机构、专职人员负责本单位药品不良反应报告和监测工作的；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2.未建立和保存药品不良反应监测档案的；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4.未按照要求提交定期安全性更新报告的；</w:t>
            </w:r>
            <w:r>
              <w:rPr>
                <w:rFonts w:hint="eastAsia" w:ascii="宋体" w:hAnsi="宋体" w:eastAsia="宋体" w:cs="宋体"/>
                <w:color w:val="000000"/>
                <w:kern w:val="0"/>
                <w:szCs w:val="21"/>
              </w:rPr>
              <w:br/>
            </w:r>
            <w:r>
              <w:rPr>
                <w:rFonts w:hint="eastAsia" w:ascii="宋体" w:hAnsi="宋体" w:eastAsia="宋体" w:cs="宋体"/>
                <w:color w:val="000000"/>
                <w:kern w:val="0"/>
                <w:szCs w:val="21"/>
              </w:rPr>
              <w:t>5.未按照要求开展重点监测的；</w:t>
            </w:r>
            <w:r>
              <w:rPr>
                <w:rFonts w:hint="eastAsia" w:ascii="宋体" w:hAnsi="宋体" w:eastAsia="宋体" w:cs="宋体"/>
                <w:color w:val="000000"/>
                <w:kern w:val="0"/>
                <w:szCs w:val="21"/>
              </w:rPr>
              <w:br/>
            </w:r>
            <w:r>
              <w:rPr>
                <w:rFonts w:hint="eastAsia" w:ascii="宋体" w:hAnsi="宋体" w:eastAsia="宋体" w:cs="宋体"/>
                <w:color w:val="000000"/>
                <w:kern w:val="0"/>
                <w:szCs w:val="21"/>
              </w:rPr>
              <w:t>6.不配合严重药品不良反应或者群体不良事件相关调查工作的；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7.其他违反本办法规定的。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药品生产企业有前款规定第（四）项、第（五）项情形之一的，按照《药品注册管理办法》的规定对相应药品不予再注册。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《药品不良反应报告与监测管理办法》第五十八条　药品生产企业有下列情形之一的，由所在地药品监督管理部门给予警告，责令限期改正，可以并处五千元以上三万元以下的罚款：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（一）未按照规定建立药品不良反应报告和监测管理制度，或者无专门机构、专职人员负责本单位药品不良反应报告和监测工作的；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（二）未建立和保存药品不良反应监测档案的；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（三）未按照要求开展药品不良反应或者群体不良事件报告、调查、评价和处理的；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（四）未按照要求提交定期安全性更新报告的；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（五）未按照要求开展重点监测的；</w:t>
            </w:r>
            <w:r>
              <w:rPr>
                <w:rFonts w:hint="eastAsia" w:ascii="宋体" w:hAnsi="宋体" w:eastAsia="宋体" w:cs="宋体"/>
                <w:color w:val="000000"/>
                <w:kern w:val="0"/>
                <w:szCs w:val="21"/>
              </w:rPr>
              <w:br/>
            </w:r>
            <w:r>
              <w:rPr>
                <w:rFonts w:hint="eastAsia" w:ascii="宋体" w:hAnsi="宋体" w:eastAsia="宋体" w:cs="宋体"/>
                <w:color w:val="000000"/>
                <w:kern w:val="0"/>
                <w:szCs w:val="21"/>
              </w:rPr>
              <w:t>（六）不配合严重药品不良反应或者群体不良事件相关调查工作的；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（七）其他违反本办法规定的。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药品生产企业有前款规定第（四）项、第（五）项情形之一的，按照《药品注册管理办法》的规定对相应药品不予再注册。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2.可以并处0.05万元以上0.5万元以下的罚款。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2.并处0.5万元以上1.25万元以下罚款。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2.并处1.25万元以上2.25万元以下罚款。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2.并处2.25万元以上3万元以下罚款。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1.未按照规定建立药品不良反应报告和监测管理制度，或者无专门机构、专职人员负责本单位药品不良反应报告和监测工作的；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2.未建立和保存药品不良反应监测档案的；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4.未按照要求提交定期安全性更新报告的；5.未按照要求开展重点监测的；</w:t>
            </w:r>
            <w:r>
              <w:rPr>
                <w:rFonts w:hint="eastAsia" w:ascii="宋体" w:hAnsi="宋体" w:eastAsia="宋体" w:cs="宋体"/>
                <w:color w:val="000000"/>
                <w:kern w:val="0"/>
                <w:szCs w:val="21"/>
              </w:rPr>
              <w:br/>
            </w:r>
            <w:r>
              <w:rPr>
                <w:rFonts w:hint="eastAsia" w:ascii="宋体" w:hAnsi="宋体" w:eastAsia="宋体" w:cs="宋体"/>
                <w:color w:val="000000"/>
                <w:kern w:val="0"/>
                <w:szCs w:val="21"/>
              </w:rPr>
              <w:t>6.不配合严重药品不良反应或者群体不良事件相关调查工作的；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7.其他违反本办法规定的。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药品生产企业有前款规定第（四）项、第（五）项情形之一的，按照《药品注册管理办法》的规定对相应药品不予再注册。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《药品不良反应报告与监测管理办法》第五十九条　药品经营企业有下列情形之一的，由所在地药品监督管理部门给予警告，责令限期改正；逾期不改的，处三万元以下的罚款；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（一）无专职或者兼职人员负责本单位药品不良反应监测工作的；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不配合严重药品不良反应或者群体不良事件相关调查工作的。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2.逾期不改的，处0.03万元以上0.3万元以下罚款。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2.逾期不改的，处0.3万元以上0.9万元以下罚款。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2.逾期不改的，处0.9万元以上2.1万元以下罚款。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2.逾期不改的，处2.1万元以上3万元以下罚款。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restart"/>
            <w:tcBorders>
              <w:top w:val="nil"/>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1.无专职或者兼职人员负责本单位药品不良反应监测工作的；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3.不配合严重药品不良反应和群体不良事件相关调查工作的。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《药品不良反应报告与监测管理办法》第六十条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宋体"/>
                <w:color w:val="000000"/>
                <w:kern w:val="0"/>
                <w:szCs w:val="21"/>
              </w:rPr>
              <w:br/>
            </w:r>
            <w:r>
              <w:rPr>
                <w:rFonts w:hint="eastAsia" w:ascii="宋体" w:hAnsi="宋体" w:eastAsia="宋体" w:cs="宋体"/>
                <w:color w:val="000000"/>
                <w:kern w:val="0"/>
                <w:szCs w:val="21"/>
              </w:rPr>
              <w:t>（一）无专职或者兼职人员负责本单位药品不良反应监测工作的；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（二）未按照要求开展药品不良反应或者群体不良事件报告、调查、评价和处理的；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（三）不配合严重药品不良反应和群体不良事件相关调查工作的。</w:t>
            </w:r>
            <w:r>
              <w:rPr>
                <w:rFonts w:hint="eastAsia" w:ascii="宋体" w:hAnsi="宋体" w:eastAsia="宋体" w:cs="宋体"/>
                <w:color w:val="000000"/>
                <w:kern w:val="0"/>
                <w:szCs w:val="21"/>
              </w:rPr>
              <w:br/>
            </w:r>
            <w:r>
              <w:rPr>
                <w:rFonts w:hint="eastAsia" w:ascii="宋体" w:hAnsi="宋体" w:eastAsia="宋体" w:cs="宋体"/>
                <w:color w:val="000000"/>
                <w:kern w:val="0"/>
                <w:szCs w:val="21"/>
              </w:rPr>
              <w:t>　　药品监督管理部门发现医疗机构有前款规定行为之一的，应当移交同级卫生行政部门处理。</w:t>
            </w:r>
            <w:r>
              <w:rPr>
                <w:rFonts w:hint="eastAsia" w:ascii="宋体" w:hAnsi="宋体" w:eastAsia="宋体" w:cs="宋体"/>
                <w:color w:val="000000"/>
                <w:kern w:val="0"/>
                <w:szCs w:val="21"/>
              </w:rPr>
              <w:br/>
            </w:r>
            <w:r>
              <w:rPr>
                <w:rFonts w:hint="eastAsia" w:ascii="宋体" w:hAnsi="宋体" w:eastAsia="宋体" w:cs="宋体"/>
                <w:color w:val="000000"/>
                <w:kern w:val="0"/>
                <w:szCs w:val="21"/>
              </w:rPr>
              <w:t>　　卫生行政部门对医疗机构作出行政处罚决定的，应当及时通报同级药品监督管理部门。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Q01000304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1.予以警告，责令限期改正；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2.逾期不改的，处0.03万元以上0.3万元以下罚款。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2.逾期不改的，处0.3万元以上0.9万元以下罚款。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2.逾期不改的，处0.9万元以上2.1万元以下罚款。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2.逾期不改的，处2.1万元以上3万元以下罚款。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9" w:name="_Toc98171195"/>
            <w:r>
              <w:rPr>
                <w:rFonts w:hint="eastAsia"/>
              </w:rPr>
              <w:t>8.《</w:t>
            </w:r>
            <w:r>
              <w:rPr>
                <w:rFonts w:hint="eastAsia" w:cs="宋体"/>
                <w:color w:val="000000"/>
                <w:kern w:val="0"/>
                <w:szCs w:val="21"/>
              </w:rPr>
              <w:t>药品生产监督管理办法</w:t>
            </w:r>
            <w:r>
              <w:rPr>
                <w:rFonts w:hint="eastAsia"/>
              </w:rPr>
              <w:t>》行政处罚裁量基准</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1.药品上市许可持有人和药品生产企业变更生产地址、生产范围应当经批准而未经批准的；</w:t>
            </w:r>
            <w:r>
              <w:rPr>
                <w:rFonts w:hint="eastAsia" w:ascii="宋体" w:hAnsi="宋体" w:eastAsia="宋体" w:cs="宋体"/>
                <w:color w:val="000000"/>
                <w:kern w:val="0"/>
                <w:szCs w:val="21"/>
              </w:rPr>
              <w:br/>
            </w:r>
            <w:r>
              <w:rPr>
                <w:rFonts w:hint="eastAsia" w:ascii="宋体" w:hAnsi="宋体" w:eastAsia="宋体" w:cs="宋体"/>
                <w:color w:val="000000"/>
                <w:kern w:val="0"/>
                <w:szCs w:val="21"/>
              </w:rPr>
              <w:t>2.药品生产许可证超过有效期限仍进行生产的。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《药品生产监督管理办法》第六十八条 有下列情形之一的，按照《药品管理法》第一百一十五条给予处罚：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（一）药品上市许可持有人和药品生产企业变更生产地址、生产范围应当经批准而未经批准的；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（二）药品生产许可证超过有效期限仍进行生产的。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1.责令关闭；</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1.责令关闭；</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1.责令关闭；</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2.没收违法生产、销售的药品和违法所得</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2.没收违法生产、销售的药品和违法所得</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2.没收违法生产、销售的药品和违法所得</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2.没收违法生产、销售的药品和违法所得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3.货值金额达到10万元以上的，处货值金额1.5倍以上15倍以下罚款；货值金额不足10万元的，处15万元以上150万元以下罚款。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3.货值金额达到10万元以上的，处货值金额15倍以上19.5倍以下罚款；货值金额不足10万元的，处150万元以上195万元以下罚款。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3.货值金额达到10万元以上的，处货值金额19.5倍以上25.5倍以下罚款；货值金额不足10万元的，处195万元以上255万元以下罚款。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3.货值金额达到10万元以上的，处货值金额25.5倍以上30倍以下罚款；货值金额不足10万元的，处255万元以上300万元以下罚款。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1.未配备专门质量负责人独立负责药品质量管理、监督质量管理规范执行；</w:t>
            </w:r>
            <w:r>
              <w:rPr>
                <w:rFonts w:hint="eastAsia" w:ascii="宋体" w:hAnsi="宋体" w:eastAsia="宋体" w:cs="宋体"/>
                <w:color w:val="000000"/>
                <w:kern w:val="0"/>
                <w:szCs w:val="21"/>
              </w:rPr>
              <w:br/>
            </w:r>
            <w:r>
              <w:rPr>
                <w:rFonts w:hint="eastAsia" w:ascii="宋体" w:hAnsi="宋体" w:eastAsia="宋体" w:cs="宋体"/>
                <w:color w:val="000000"/>
                <w:kern w:val="0"/>
                <w:szCs w:val="21"/>
              </w:rPr>
              <w:t>2.药品上市许可持有人未配备专门质量受权人履行药品上市放行责任；</w:t>
            </w:r>
            <w:r>
              <w:rPr>
                <w:rFonts w:hint="eastAsia" w:ascii="宋体" w:hAnsi="宋体" w:eastAsia="宋体" w:cs="宋体"/>
                <w:color w:val="000000"/>
                <w:kern w:val="0"/>
                <w:szCs w:val="21"/>
              </w:rPr>
              <w:br/>
            </w:r>
            <w:r>
              <w:rPr>
                <w:rFonts w:hint="eastAsia" w:ascii="宋体" w:hAnsi="宋体" w:eastAsia="宋体" w:cs="宋体"/>
                <w:color w:val="000000"/>
                <w:kern w:val="0"/>
                <w:szCs w:val="21"/>
              </w:rPr>
              <w:t>3.药品生产企业未配备专门质量受权人履行药品出厂放行责任；</w:t>
            </w:r>
            <w:r>
              <w:rPr>
                <w:rFonts w:hint="eastAsia" w:ascii="宋体" w:hAnsi="宋体" w:eastAsia="宋体" w:cs="宋体"/>
                <w:color w:val="000000"/>
                <w:kern w:val="0"/>
                <w:szCs w:val="21"/>
              </w:rPr>
              <w:br/>
            </w:r>
            <w:r>
              <w:rPr>
                <w:rFonts w:hint="eastAsia" w:ascii="宋体" w:hAnsi="宋体" w:eastAsia="宋体" w:cs="宋体"/>
                <w:color w:val="000000"/>
                <w:kern w:val="0"/>
                <w:szCs w:val="21"/>
              </w:rPr>
              <w:t>4.质量管理体系不能正常运行，药品生产过程控制、质量控制的记录和数据不真实；</w:t>
            </w:r>
            <w:r>
              <w:rPr>
                <w:rFonts w:hint="eastAsia" w:ascii="宋体" w:hAnsi="宋体" w:eastAsia="宋体" w:cs="宋体"/>
                <w:color w:val="000000"/>
                <w:kern w:val="0"/>
                <w:szCs w:val="21"/>
              </w:rPr>
              <w:br/>
            </w:r>
            <w:r>
              <w:rPr>
                <w:rFonts w:hint="eastAsia" w:ascii="宋体" w:hAnsi="宋体" w:eastAsia="宋体" w:cs="宋体"/>
                <w:color w:val="000000"/>
                <w:kern w:val="0"/>
                <w:szCs w:val="21"/>
              </w:rPr>
              <w:t>5.对已识别的风险未及时采取有效的风险控制措施，无法保证产品质量；</w:t>
            </w:r>
            <w:r>
              <w:rPr>
                <w:rFonts w:hint="eastAsia" w:ascii="宋体" w:hAnsi="宋体" w:eastAsia="宋体" w:cs="宋体"/>
                <w:color w:val="000000"/>
                <w:kern w:val="0"/>
                <w:szCs w:val="21"/>
              </w:rPr>
              <w:br/>
            </w:r>
            <w:r>
              <w:rPr>
                <w:rFonts w:hint="eastAsia" w:ascii="宋体" w:hAnsi="宋体" w:eastAsia="宋体" w:cs="宋体"/>
                <w:color w:val="000000"/>
                <w:kern w:val="0"/>
                <w:szCs w:val="21"/>
              </w:rPr>
              <w:t>6.其他严重违反药品生产质量管理规范的情形。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《药品生产监督管理办法》第六十九条 药品上市许可持有人和药品生产企业未按照药品生产质量管理规范的要求生产，有下列情形之一，属于《药品管理法》第一百二十六条规定的情节严重情形的，依法予以处罚：</w:t>
            </w:r>
          </w:p>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（一）未配备专门质量负责人独立负责药品质量管理、监督质量管理规范执行；</w:t>
            </w:r>
          </w:p>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（二）药品上市许可持有人未配备专门质量受权人履行药品上市放行责任；</w:t>
            </w:r>
          </w:p>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（三）药品生产企业未配备专门质量受权人履行药品出厂放行责任；</w:t>
            </w:r>
          </w:p>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（四）质量管理体系不能正常运行，药品生产过程控制、质量控制的记录和数据不真实；</w:t>
            </w:r>
          </w:p>
          <w:p>
            <w:pPr>
              <w:widowControl/>
              <w:spacing w:line="26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（五）对已识别的风险未及时采取有效的风险控制措施，无法保证产品质量；</w:t>
            </w:r>
            <w:r>
              <w:rPr>
                <w:rFonts w:hint="eastAsia" w:ascii="宋体" w:hAnsi="宋体" w:eastAsia="宋体" w:cs="宋体"/>
                <w:color w:val="000000"/>
                <w:kern w:val="0"/>
                <w:szCs w:val="21"/>
              </w:rPr>
              <w:br/>
            </w:r>
            <w:r>
              <w:rPr>
                <w:rFonts w:hint="eastAsia" w:ascii="宋体" w:hAnsi="宋体" w:eastAsia="宋体" w:cs="宋体"/>
                <w:color w:val="000000"/>
                <w:kern w:val="0"/>
                <w:szCs w:val="21"/>
              </w:rPr>
              <w:t>（六）其他严重违反药品生产质量管理规范的情形。</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1.责令限期改正，给予警告；逾期不改正的，处1万元以上10万元以下的罚款；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1.责令限期改正，给予警告；逾期不改正的，处10万元以上22万元以下的罚款；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1.责令限期改正，给予警告；逾期不改正的，处22万元以上38万元以下的罚款；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5万元以上50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1%以上10%以下的罚款，十年直至终身禁止从事药品生产经营等活动。</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50万元以上95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10%以上22%以下的罚款，十年直至终身禁止从事药品生产经营等活动。</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95万元以上155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22%以上38%以下的罚款，十年直至终身禁止从事药品生产经营等活动。</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155万元以上200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38%以上50%以下的罚款，十年直至终身禁止从事药品生产经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辅料、直接接触药品的包装材料和容器的生产企业及供应商未遵守国家药品监督管理局制定的质量管理规范等相关要求，不能确保质量保证体系持续合规。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《药品生产监督管理办法》第七十条 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1.责令限期改正，给予警告；逾期不改正的，处1万元以上10万元以下的罚款；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1.责令限期改正，给予警告；逾期不改正的，处10万元以上22万元以下的罚款；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1.责令限期改正，给予警告；逾期不改正的，处22万元以上38万元以下的罚款；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1.责令限期改正，给予警告；逾期不改正的，处38万元以上50万元以下的罚款；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5万元以上50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1%以上10%以下的罚款，十年直至终身禁止从事药品生产经营等活动。</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50万元以上95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10%以上22%以下的罚款，十年直至终身禁止从事药品生产经营等活动。</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95万元以上155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22%以上38%以下的罚款，十年直至终身禁止从事药品生产经营等活动。</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情节严重的，处155万元以上200万元以下的罚款，责令停产停业整顿直至吊销药品批准证明文件、药品生产许可证、药品经营许可证等，药物非临床安全性评价研究机构、药物临床试验机构等五年内不得开展药物非临床安全性评价研究、药物临床试验，对个人没收违法行为发生期间自本单位所获收入，并处所获收入38%以上50%以下的罚款，十年直至终身禁止从事药品生产经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1.企业名称、住所（经营场所）、法定代表人未按规定办理登记事项变更；</w:t>
            </w:r>
            <w:r>
              <w:rPr>
                <w:rFonts w:hint="eastAsia" w:ascii="宋体" w:hAnsi="宋体" w:eastAsia="宋体" w:cs="宋体"/>
                <w:color w:val="000000"/>
                <w:kern w:val="0"/>
                <w:szCs w:val="21"/>
              </w:rPr>
              <w:br/>
            </w:r>
            <w:r>
              <w:rPr>
                <w:rFonts w:hint="eastAsia" w:ascii="宋体" w:hAnsi="宋体" w:eastAsia="宋体" w:cs="宋体"/>
                <w:color w:val="000000"/>
                <w:kern w:val="0"/>
                <w:szCs w:val="21"/>
              </w:rPr>
              <w:t>2.未按照规定每年对直接接触药品的工作人员进行健康检查并建立健康档案；</w:t>
            </w:r>
            <w:r>
              <w:rPr>
                <w:rFonts w:hint="eastAsia" w:ascii="宋体" w:hAnsi="宋体" w:eastAsia="宋体" w:cs="宋体"/>
                <w:color w:val="000000"/>
                <w:kern w:val="0"/>
                <w:szCs w:val="21"/>
              </w:rPr>
              <w:br/>
            </w:r>
            <w:r>
              <w:rPr>
                <w:rFonts w:hint="eastAsia" w:ascii="宋体" w:hAnsi="宋体" w:eastAsia="宋体" w:cs="宋体"/>
                <w:color w:val="000000"/>
                <w:kern w:val="0"/>
                <w:szCs w:val="21"/>
              </w:rPr>
              <w:t>3.未按照规定对列入国家实施停产报告的短缺药品清单的药品进行停产报告。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《药品生产监督管理办法》第七十一条 药品上市许可持有人和药品生产企业有下列情形之一的，由所在地省、自治区、直辖市药品监督管理部门处一万元以上三万元以下的罚款：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（一）企业名称、住所（经营场所）、法定代表人未按规定办理登记事项变更；</w:t>
            </w:r>
            <w:r>
              <w:rPr>
                <w:rFonts w:hint="eastAsia" w:ascii="宋体" w:hAnsi="宋体" w:eastAsia="宋体" w:cs="宋体"/>
                <w:color w:val="000000"/>
                <w:kern w:val="0"/>
                <w:szCs w:val="21"/>
              </w:rPr>
              <w:br/>
            </w:r>
            <w:r>
              <w:rPr>
                <w:rFonts w:hint="eastAsia" w:ascii="宋体" w:hAnsi="宋体" w:eastAsia="宋体" w:cs="宋体"/>
                <w:color w:val="000000"/>
                <w:kern w:val="0"/>
                <w:szCs w:val="21"/>
              </w:rPr>
              <w:t>（二）未按照规定每年对直接接触药品的工作人员进行健康检查并建立健康档案；</w:t>
            </w:r>
            <w:r>
              <w:rPr>
                <w:rFonts w:hint="eastAsia" w:ascii="宋体" w:hAnsi="宋体" w:eastAsia="宋体" w:cs="宋体"/>
                <w:color w:val="000000"/>
                <w:kern w:val="0"/>
                <w:szCs w:val="21"/>
              </w:rPr>
              <w:br/>
            </w:r>
            <w:r>
              <w:rPr>
                <w:rFonts w:hint="eastAsia" w:ascii="宋体" w:hAnsi="宋体" w:eastAsia="宋体" w:cs="宋体"/>
                <w:color w:val="000000"/>
                <w:kern w:val="0"/>
                <w:szCs w:val="21"/>
              </w:rPr>
              <w:t>（三）未按照规定对列入国家实施停产报告的短缺药品清单的药品进行停产报告。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Q01100404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处0.1万元以上1万元以下的罚款。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处1万元以上1.6万元以下的罚款。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处1.6万元以上2.4万元以下的罚款。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处2.4万元以上3万元以下的罚款。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10" w:name="_Toc98171196"/>
            <w:r>
              <w:rPr>
                <w:rFonts w:hint="eastAsia"/>
              </w:rPr>
              <w:t>9.《</w:t>
            </w:r>
            <w:r>
              <w:rPr>
                <w:rFonts w:hint="eastAsia" w:cs="宋体"/>
                <w:color w:val="000000"/>
                <w:kern w:val="0"/>
                <w:szCs w:val="21"/>
              </w:rPr>
              <w:t>生物制品批签发管理办法</w:t>
            </w:r>
            <w:r>
              <w:rPr>
                <w:rFonts w:hint="eastAsia"/>
              </w:rPr>
              <w:t>》行政处罚裁量基准</w:t>
            </w:r>
            <w:bookmarkEnd w:id="10"/>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批签发机构在承担批签发相关工作时，出具虚假检验报告。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5"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《生物制品批签发管理办法》第四十一条 批签发机构在承担批签发相关工作时，出具虚假检验报告的，依照《药品管理法》第一百三十八条的规定予以处罚。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2.对单位并处20万元以上44万元以下的罚款；对直接负责的主管人员和其他直接责任人员依法给予降级、撤职、开除处分，没收违法所得，并处0.5万元以上1.5万元以下的罚款。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2.对单位并处44万元以上76万元以下的罚款；对直接负责的主管人员和其他直接责任人员依法给予降级、撤职、开除处分，没收违法所得，并处1.5万元以上3.5万元以下的罚款。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2.对单位并处76万元以上100万元以下的罚款；对直接负责的主管人员和其他直接责任人员依法给予降级、撤职、开除处分，没收违法所得，并处3.5万元以上5万元以下的罚款。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2.对单位并处2万元以上20万元以下的罚款；对直接负责的主管人员和其他直接责任人员依法给予降级、撤职、开除处分，没收违法所得，并处0.05万元以上0.5万元以下的罚款。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5"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nil"/>
              <w:left w:val="single" w:color="000000" w:sz="8" w:space="0"/>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批签发申请人提供虚假资料或者样品，或者故意瞒报影响产品质量的重大变更情况，骗取生物制品批签发证明。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《生物制品批签发管理办法》第四十二条第一款 批签发申请人提供虚假资料或者样品，或者故意瞒报影响产品质量的重大变更情况，骗取生物制品批签发证明的，依照《药品管理法》第一百二十三条的规定予以处罚。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Q021200202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撤销相关许可，十年内不受理其相应申请，并处5万元以上50万元以下的罚款；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撤销相关许可，十年内不受理其相应申请，并处50万元以上185万元以下的罚款；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撤销相关许可，十年内不受理其相应申请，并处185万元以上365万元以下的罚款；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撤销相关许可，十年内不受理其相应申请，并处365万元以上500万元以下的罚款；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auto" w:sz="4"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auto" w:sz="4"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auto" w:sz="4"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auto" w:sz="4"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auto" w:sz="4"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c>
          <w:tcPr>
            <w:tcW w:w="1550" w:type="dxa"/>
            <w:gridSpan w:val="2"/>
            <w:tcBorders>
              <w:top w:val="single" w:color="auto" w:sz="4" w:space="0"/>
              <w:left w:val="nil"/>
              <w:bottom w:val="nil"/>
              <w:right w:val="nil"/>
            </w:tcBorders>
            <w:vAlign w:val="center"/>
          </w:tcPr>
          <w:p>
            <w:pPr>
              <w:widowControl/>
              <w:spacing w:line="260" w:lineRule="exact"/>
              <w:textAlignment w:val="center"/>
              <w:rPr>
                <w:rFonts w:ascii="宋体" w:hAnsi="宋体" w:eastAsia="宋体" w:cs="宋体"/>
                <w:color w:val="000000"/>
                <w:kern w:val="0"/>
                <w:szCs w:val="21"/>
              </w:rPr>
            </w:pPr>
          </w:p>
        </w:tc>
        <w:tc>
          <w:tcPr>
            <w:tcW w:w="2834" w:type="dxa"/>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auto" w:sz="4" w:space="0"/>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550" w:type="dxa"/>
            <w:gridSpan w:val="2"/>
            <w:tcBorders>
              <w:top w:val="nil"/>
              <w:left w:val="nil"/>
              <w:bottom w:val="nil"/>
              <w:right w:val="nil"/>
            </w:tcBorders>
            <w:vAlign w:val="center"/>
          </w:tcPr>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申请疫苗批签发提供虚假数据、资料、样品或者有其他欺骗行为。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《生物制品批签发管理办法》第四十二条第二款 申请疫苗批签发提供虚假数据、资料、样品或者有其他欺骗行为的，依照《疫苗管理法》第八十一条的规定予以处罚。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15倍以下的罚款，货值金额不足50万元的，处75万元以上750万元以下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15倍以上25.5倍以下的罚款，货值金额不足50万元的，处750万元以上1275万元以下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25.5倍以上39.5倍以下的罚款，货值金额不足50万元的，处1275万元以上1975万元以下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和违法生产、销售的疫苗以及专门用于违法生产疫苗的原料、辅料、包装材料、设备等物品，责令停产停业整顿，并处违法生产、销售疫苗货值金额39.5倍以上50倍以下的罚款，货值金额不足50万元的，处1975万元以上2500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造生物制品批签发证明。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《生物制品批签发管理办法》第四十二条第三款 伪造生物制品批签发证明的，依照《药品管理法》第一百二十二条的规定予以处罚。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没收违法所得，并处违法收入0.1倍以上1倍以下的罚款；违法收入不足10万元的，处违法收入1万元以上10万元以下罚款。</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没收违法所得，并处违法收入1倍以上2.2倍以下的罚款；违法收入不足10万元的，处违法收入10万元以上22万元以下罚款。</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没收违法所得，并处违法收入2.2倍以上3.8倍以下的罚款；违法收入不足10万元的，处违法收入22万元以上38万元以下罚款。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没收违法所得，并处违法收入3.8倍以上5倍以下的罚款；违法收入不足10万元的，处违法收入38万元以上50万元以下罚款。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销售、使用未获得生物制品批签发证明的生物制品。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《生物制品批签发管理办法》第四十三条 销售、使用未获得生物制品批签发证明的生物制品的，依照《药品管理法》第一百二十四条的规定予以处罚。</w:t>
            </w:r>
            <w:r>
              <w:rPr>
                <w:rFonts w:hint="eastAsia" w:ascii="宋体" w:hAnsi="宋体" w:eastAsia="宋体" w:cs="宋体"/>
                <w:color w:val="000000"/>
                <w:kern w:val="0"/>
                <w:szCs w:val="21"/>
              </w:rPr>
              <w:br/>
            </w:r>
            <w:r>
              <w:rPr>
                <w:rFonts w:hint="eastAsia" w:ascii="宋体" w:hAnsi="宋体" w:eastAsia="宋体" w:cs="宋体"/>
                <w:color w:val="000000"/>
                <w:kern w:val="0"/>
                <w:szCs w:val="21"/>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Q01200504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1.5倍以上15倍以下的罚款；违法收入不足10万元的，处货值金额15万元以上150万元以下罚款。</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15倍以上19.5倍以下的罚款；违法收入不足10万元的，处货值金额150万元以上195万元以下罚款。</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19.5倍以上25.5倍以下的罚款；违法收入不足10万元的，处货值金额195万元以上255万元以下罚款。</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没收违法生产、进口、销售的药品和违法所得以及专门用于违法生产的原料、辅料、包装材料和生产设备，责令停产停业整顿，并处违法生产、进口、销售的药品货值金额25.5倍以上30倍以下的罚款；违法收入不足10万元的，处货值金额255万元以上300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11" w:name="_Toc98171197"/>
            <w:r>
              <w:rPr>
                <w:rFonts w:hint="eastAsia"/>
              </w:rPr>
              <w:t>10.《直接接触药品的包装材料和容器管理办法》行政处罚裁量基准</w:t>
            </w:r>
            <w:bookmarkEnd w:id="11"/>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申请人提供虚假申报资料和样品。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《直接接触药品的包装材料和容器管理办法》第六十三条　申请人提供虚假申报资料和样品的，国家食品药品监督管理局对该申请不予批准；对申请人给予警告；已批准生产或者进口的，撤销药包材注册证明文件；3年内不受理其申请，并处1万元以上3万元以下罚款。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3.已批准生产或者进口的，撤销药包材注册证明文件；3年内不受理其申请，并处0.1万元以上1万元以下罚款。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3.已批准生产或者进口的，撤销药包材注册证明文件；3年内不受理其申请，并处1万元以上1.6万元以下罚款。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3.已批准生产或者进口的，撤销药包材注册证明文件；3年内不受理其申请，并处1.6万元以上2.4万元以下罚款。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未获得《药包材注册证》，擅自生产药包材。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《直接接触药品的包装材料和容器管理办法》第六十四条第一款　未获得《药包材注册证》，擅自生产药包材的，（食品）药品监督管理部门应当责令停止生产，并处以1万元以上3万元以下罚款，已经生产的药包材由（食品）药品监督管理部门监督处理。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1.对该申请不予批准；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2769"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3404" w:type="dxa"/>
            <w:gridSpan w:val="3"/>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2.对申请人给予警告；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3.已批准生产或者进口的，撤销药包材注册证明文件；3年内不受理其申请，并处0.1万元以上1万元以下罚款。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3.已批准生产或者进口的，撤销药包材注册证明文件；3年内不受理其申请，并处1万元以上1.6万元以下罚款。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3.已批准生产或者进口的，撤销药包材注册证明文件；3年内不受理其申请，并处1.6万元以上2.4万元以下罚款。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3.已批准生产或者进口的，撤销药包材注册证明文件；3年内不受理其申请，并处2.4万元以上3万元以下罚款。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生产并销售或者进口不合格药包材。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《直接接触药品的包装材料和容器管理办法》第六十四条第二款 生产并销售或者进口不合格药包材的，（食品）药品监督管理部门应当责令停止生产或者进口，并处以1万元以上3万元以下罚款，已经生产或者进口的药包材由（食品）药品监督管理部门监督处理。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1.责令停止生产或者进口；</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1.责令停止生产或者进口；</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1.责令停止生产或者进口；</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1.责令停止生产或者进口；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2.并处0.1万元以上1万元以下罚款。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2.并处1万元以上1.6万元以下罚款。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2.并处1.6万元以上2.4万元以下罚款。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使用不合格药包材。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《直接接触药品的包装材料和容器管理办法》第六十五条　对使用不合格药包材的，（食品）药品监督管理部门应当责令停止使用，并处1万元以上3万元以下的罚款，已包装药品的药包材应当立即收回并由（食品）药品监督管理部门监督处理。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1.责令停止使用；</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1.责令停止使用；</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1.责令停止使用；</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1.责令停止使用；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2.并处0.1万元以上1万元以下罚款。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2.并处1万元以上1.6万元以下罚款。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2.并处1.6万元以上2.4万元以下罚款。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药包材检验机构在承担药包材检验时，出具虚假检验报告书。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《直接接触药品的包装材料和容器管理办法》第六十六条　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Q01300504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2.并处0.1万元以上1万元以下罚款。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2.并处1万元以上1.6万元以下罚款。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2.并处1.6万元以上2.4万元以下罚款。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2.并处2.4万元以上3万元以下罚款。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3.情节严重的，取消药包材检验机构资格。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3773" w:type="dxa"/>
            <w:gridSpan w:val="10"/>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12" w:name="_Toc98171198"/>
            <w:r>
              <w:rPr>
                <w:rFonts w:hint="eastAsia"/>
              </w:rPr>
              <w:t>11.《麻醉药品和精神药品管理条例》行政处罚裁量基准</w:t>
            </w:r>
            <w:bookmarkEnd w:id="12"/>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1.未依照麻醉药品药用原植物年度种植计划进行种植的；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2.未依照规定报告种植情况的；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3.未依照规定储存麻醉药品的。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《麻醉药品和精神药品管理条例》第六十六条　麻醉药品药用原植物种植企业违反本条例的规定，有下列情形之一的，由药品监督管理部门责令限期改正，给予警告；逾期不改正的，处5万元以上10万元以下的罚款；情节严重的，取消其种植资格：</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(一)未依照麻醉药品药用原植物年度种植计划进行种植的；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(二)未依照规定报告种植情况的；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(三)未依照规定储存麻醉药品的。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2.逾期不改正的，0.5万元以上5万元以下的罚款。</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2.逾期不改正的，处5万元以上6.5万元以下的罚款。</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2.逾期不改正的，处6.5万元以上8.5万元以下的罚款。</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2.逾期不改正的，处8.5万元以上10万元以下的罚款。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nil"/>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1.未按照麻醉药品和精神药品年度生产计划安排生产的；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2.未依照规定向药品监督管理部门报告生产情况的；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3.未依照规定储存麻醉药品和精神药品，或者未依照规定建立、保存专用账册的；</w:t>
            </w:r>
            <w:r>
              <w:rPr>
                <w:rFonts w:hint="eastAsia" w:ascii="宋体" w:hAnsi="宋体" w:eastAsia="宋体" w:cs="宋体"/>
                <w:color w:val="000000"/>
                <w:kern w:val="0"/>
                <w:szCs w:val="21"/>
              </w:rPr>
              <w:br/>
            </w:r>
            <w:r>
              <w:rPr>
                <w:rFonts w:hint="eastAsia" w:ascii="宋体" w:hAnsi="宋体" w:eastAsia="宋体" w:cs="宋体"/>
                <w:color w:val="000000"/>
                <w:kern w:val="0"/>
                <w:szCs w:val="21"/>
              </w:rPr>
              <w:t>4.未依照规定销售麻醉药品和精神药品的；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5.未依照规定销毁麻醉药品和精神药品的。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(一)未按照麻醉药品和精神药品年度生产计划安排生产的；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(二)未依照规定向药品监督管理部门报告生产情况的；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(三)未依照规定储存麻醉药品和精神药品，或者未依照规定建立、保存专用账册的；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(四)未依照规定销售麻醉药品和精神药品的；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(五)未依照规定销毁麻醉药品和精神药品的。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2.逾期不改正的，0.5万元以上5万元以下的罚款。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2.逾期不改正的，处5万元以上6.5万元以下的罚款。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2.逾期不改正的，处6.5万元以上8.5万元以下的罚款。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2.逾期不改正的，处8.5万元以上10万元以下的罚款。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3.情节严重的，取消其定点生产资格。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定点批发企业违反本条例的规定销售麻醉药品和精神药品，或者违反本条例的规定经营麻醉药品原料药和第一类精神药品原料药。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2.逾期不改正的，责令停业，并处违法销售药品货值金额0.2倍以上2倍以下的罚款；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2.逾期不改正的，责令停业，并处违法销售药品货值金额2倍以上2.9倍以下的罚款；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2.逾期不改正的，责令停业，并处违法销售药品货值金额2.9倍以上4.1倍以下的罚款；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2.逾期不改正的，责令停业，并处违法销售药品货值金额4.1倍以上5倍以下的罚款；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3.情节严重的，取消其定点批发资格。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1.未依照规定购进麻醉药品和第一类精神药品的；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2.未保证供药责任区域内的麻醉药品和第一类精神药品的供应的；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3.未对医疗机构履行送货义务的；</w:t>
            </w:r>
            <w:r>
              <w:rPr>
                <w:rFonts w:hint="eastAsia" w:ascii="宋体" w:hAnsi="宋体" w:eastAsia="宋体" w:cs="宋体"/>
                <w:color w:val="000000"/>
                <w:kern w:val="0"/>
                <w:szCs w:val="21"/>
              </w:rPr>
              <w:br/>
            </w:r>
            <w:r>
              <w:rPr>
                <w:rFonts w:hint="eastAsia" w:ascii="宋体" w:hAnsi="宋体" w:eastAsia="宋体" w:cs="宋体"/>
                <w:color w:val="000000"/>
                <w:kern w:val="0"/>
                <w:szCs w:val="21"/>
              </w:rPr>
              <w:t>4.未依照规定报告麻醉药品和精神药品的进货、销售、库存数量以及流向的；</w:t>
            </w:r>
            <w:r>
              <w:rPr>
                <w:rFonts w:hint="eastAsia" w:ascii="宋体" w:hAnsi="宋体" w:eastAsia="宋体" w:cs="宋体"/>
                <w:color w:val="000000"/>
                <w:kern w:val="0"/>
                <w:szCs w:val="21"/>
              </w:rPr>
              <w:br/>
            </w:r>
            <w:r>
              <w:rPr>
                <w:rFonts w:hint="eastAsia" w:ascii="宋体" w:hAnsi="宋体" w:eastAsia="宋体" w:cs="宋体"/>
                <w:color w:val="000000"/>
                <w:kern w:val="0"/>
                <w:szCs w:val="21"/>
              </w:rPr>
              <w:t>5.未依照规定储存麻醉药品和精神药品，或者未依照规定建立、保存专用账册的；</w:t>
            </w:r>
            <w:r>
              <w:rPr>
                <w:rFonts w:hint="eastAsia" w:ascii="宋体" w:hAnsi="宋体" w:eastAsia="宋体" w:cs="宋体"/>
                <w:color w:val="000000"/>
                <w:kern w:val="0"/>
                <w:szCs w:val="21"/>
              </w:rPr>
              <w:br/>
            </w:r>
            <w:r>
              <w:rPr>
                <w:rFonts w:hint="eastAsia" w:ascii="宋体" w:hAnsi="宋体" w:eastAsia="宋体" w:cs="宋体"/>
                <w:color w:val="000000"/>
                <w:kern w:val="0"/>
                <w:szCs w:val="21"/>
              </w:rPr>
              <w:t>6.未依照规定销毁麻醉药品和精神药品的；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7.区域性批发企业之间违反本条例的规定调剂麻醉药品和第一类精神药品，或者因特殊情况调剂麻醉药品和第一类精神药品后未依照规定备案的。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《麻醉药品和精神药品管理条例》第六十九条　定点批发企业违反本条例的规定，有下列情形之一的，由药品监督管理部门责令限期改正，给予警告；逾期不改正的，责令停业，并处2万元以上5万元以下的罚款；情节严重的，取消其定点批发资格：</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(一)未依照规定购进麻醉药品和第一类精神药品的；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(二)未保证供药责任区域内的麻醉药品和第一类精神药品的供应的；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(三)未对医疗机构履行送货义务的；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(四)未依照规定报告麻醉药品和精神药品的进货、销售、库存数量以及流向的；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(五)未依照规定储存麻醉药品和精神药品，或者未依照规定建立、保存专用账册的；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(六)未依照规定销毁麻醉药品和精神药品的；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(七)区域性批发企业之间违反本条例的规定调剂麻醉药品和第一类精神药品，或者因特殊情况调剂麻醉药品和第一类精神药品后未依照规定备案的。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2.逾期不改正的，责令停业，并处0.2万元以上2万元以下的罚款；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2.逾期不改正的，责令停业，并处2万元以上2.9万元以下的罚款；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2.逾期不改正的，责令停业，并处2.9万元以上4.1万元以下的罚款；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2.逾期不改正的，责令停业，并处4.1万元以上5万元以下的罚款；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3.情节严重的，取消其定点批发资格。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第二类精神药品零售企业违反本条例的规定储存、销售或者销毁第二类精神药品。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1.责令限期改正，给予警告，并没收违法所得和违法销售的药品；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2.逾期不改正的，责令停业，并处0.05万元以上0.5万元以下的罚款；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2.逾期不改正的，责令停业，并处0.5万元以上0.95万元以下的罚款；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2.逾期不改正的，责令停业，并0.95万元以上1.45万元以下的罚款；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2.逾期不改正的，责令停业，并处1.45万元以上2万元以下的罚款；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3.情节严重的，取消其第二类精神药品零售资格。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《麻醉药品和精神药品管理条例》第三十四条、第三十五条规定的单位违反本条例的规定，购买麻醉药品和精神药品。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 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《麻醉药品和精神药品管理条例》第三十四条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药品生产企业需要以第二类精神药品为原料生产普通药品的，应当将年度需求计划报所在地省、自治区、直辖市人民政府药品监督管理部门，并向定点批发企业或者定点生产企业购买。</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《麻醉药品和精神药品管理条例》第三十五条　食品、食品添加剂、化妆品、油漆等非药品生产企业需要使用咖啡因作为原料的，应当经所在地省、自治区、直辖市人民政府药品监督管理部门批准，向定点批发企业或者定点生产企业购买。</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科学研究、教学单位需要使用麻醉药品和精神药品开展实验、教学活动的，应当经所在地省、自治区、直辖市人民政府药品监督管理部门批准，向定点批发企业或者定点生产企业购买。</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需要使用麻醉药品和精神药品的标准品、对照品的，应当经所在地省、自治区、直辖市人民政府药品监督管理部门批准，向国务院药品监督管理部门批准的单位购买。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Q01400601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Q01400602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Q01400603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1.没收违法购买的麻醉药品和精神药品，责令限期改正，给予警告；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1.没收违法购买的麻醉药品和精神药品，责令限期改正，给予警告；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1.没收违法购买的麻醉药品和精神药品，责令限期改正，给予警告；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1.没收违法购买的麻醉药品和精神药品，责令限期改正，给予警告；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2.逾期不改正的，责令停产或者停止相关活动，并处0.2万元以上2万元以下的罚款。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2.逾期不改正的，责令停产或者停止相关活动，并处2万元以上2.9万元以下的罚款。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2.逾期不改正的，责令停产或者停止相关活动，并处2.9万元以上4.1万元以下的罚款。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2.逾期不改正的，责令停产或者停止相关活动，并处4.1万元以上5万元以下的罚款。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取得印鉴卡的医疗机构有如下情形的：</w:t>
            </w:r>
            <w:r>
              <w:rPr>
                <w:rFonts w:hint="eastAsia" w:ascii="宋体" w:hAnsi="宋体" w:eastAsia="宋体" w:cs="宋体"/>
                <w:color w:val="000000"/>
                <w:kern w:val="0"/>
                <w:szCs w:val="21"/>
              </w:rPr>
              <w:br/>
            </w:r>
            <w:r>
              <w:rPr>
                <w:rFonts w:hint="eastAsia" w:ascii="宋体" w:hAnsi="宋体" w:eastAsia="宋体" w:cs="宋体"/>
                <w:color w:val="000000"/>
                <w:kern w:val="0"/>
                <w:szCs w:val="21"/>
              </w:rPr>
              <w:t>1.未依照规定购买、储存麻醉药品和第一类精神药品的；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2.未依照规定保存麻醉药品和精神药品专用处方，或者未依照规定进行处方专册登记的；</w:t>
            </w:r>
            <w:r>
              <w:rPr>
                <w:rFonts w:hint="eastAsia" w:ascii="宋体" w:hAnsi="宋体" w:eastAsia="宋体" w:cs="宋体"/>
                <w:color w:val="000000"/>
                <w:kern w:val="0"/>
                <w:szCs w:val="21"/>
              </w:rPr>
              <w:br/>
            </w:r>
            <w:r>
              <w:rPr>
                <w:rFonts w:hint="eastAsia" w:ascii="宋体" w:hAnsi="宋体" w:eastAsia="宋体" w:cs="宋体"/>
                <w:color w:val="000000"/>
                <w:kern w:val="0"/>
                <w:szCs w:val="21"/>
              </w:rPr>
              <w:t>3.未依照规定报告麻醉药品和精神药品的进货、库存、使用数量的；</w:t>
            </w:r>
            <w:r>
              <w:rPr>
                <w:rFonts w:hint="eastAsia" w:ascii="宋体" w:hAnsi="宋体" w:eastAsia="宋体" w:cs="宋体"/>
                <w:color w:val="000000"/>
                <w:kern w:val="0"/>
                <w:szCs w:val="21"/>
              </w:rPr>
              <w:br/>
            </w:r>
            <w:r>
              <w:rPr>
                <w:rFonts w:hint="eastAsia" w:ascii="宋体" w:hAnsi="宋体" w:eastAsia="宋体" w:cs="宋体"/>
                <w:color w:val="000000"/>
                <w:kern w:val="0"/>
                <w:szCs w:val="21"/>
              </w:rPr>
              <w:t>4.紧急借用麻醉药品和第一类精神药品后未备案的；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5.未依照规定销毁麻醉药品和精神药品的。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(一)未依照规定购买、储存麻醉药品和第一类精神药品的；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(二)未依照规定保存麻醉药品和精神药品专用处方，或者未依照规定进行处方专册登记的；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(三)未依照规定报告麻醉药品和精神药品的进货、库存、使用数量的；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(四)紧急借用麻醉药品和第一类精神药品后未备案的；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(五)未依照规定销毁麻醉药品和精神药品的。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Q01400701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Q01400702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Q01400703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2.逾期不改正的，处0.05万元以上0.5万元以下的罚款。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2.逾期不改正的，处0.5万元以上0.65万元以下的罚款。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2.逾期不改正的，处0.65元以上0.85万元以下的罚款。</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2.逾期不改正的，处0.85元以上1万元以下的罚款。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3.情节严重的，吊销其印鉴卡。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违反本条例的规定运输麻醉药品和精神药品。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 第七十四条　违反本条例的规定运输麻醉药品和精神药品的，由药品监督管理部门和运输管理部门依照各自职责，责令改正，给予警告，处2万元以上5万元以下的罚款。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收寄麻醉药品、精神药品的邮政营业机构未依照本条例的规定办理邮寄手续的，由邮政主管部门责令改正，给予警告；造成麻醉药品、精神药品邮件丢失的，依照邮政法律、行政法规的规定处理。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Q01400801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Q01400802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Q01400803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2.处0.2万元以上2万元以下的罚款。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2.处2万元以上2.9万元以下的罚款。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2.处2.9万元以上4.1万元以下的罚款。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2.处4.1万元以上5万元以下的罚款。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定点生产企业、定点批发企业和其他单位使用现金进行麻醉药品和精神药品交易。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《麻醉药品和精神药品管理条例》第七十九条　定点生产企业、定点批发企业和其他单位使用现金进行麻醉药品和精神药品交易的，由药品监督管理部门责令改正，给予警告，没收违法交易的药品，并处5万元以上10万元以下的罚款。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Q01400901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Q01400902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Q01400903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1.责令改正，给予警告，没收违法交易的药品；</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1.责令改正，给予警告，没收违法交易的药品；</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1.责令改正，给予警告，没收违法交易的药品；</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1.责令改正，给予警告，没收违法交易的药品；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2.并处0.5万元以上5万元以下的罚款。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2.并处5万元以上6.5万元以下的罚款。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2.并处6.5万元以上8.5万元以下的罚款。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2.并处8.5万元以上10万元以下的罚款。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违反本条例的规定，致使麻醉药品和精神药品流入非法渠道造成危害。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《麻醉药品和精神药品管理条例》第八十二条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 药品监督管理部门、卫生主管部门在监督管理工作中发现前款规定情形的，应当立即通报所在地同级公安机关，并依照国家有关规定，将案件以及相关材料移送公安机关。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Q014001004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处0.5万元以上5万元以下的罚款，有违法所得的，没收违法所得。</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处5万元以上6.5万元以下的罚款，有违法所得的，没收违法所得。</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处6.5万元以上8.5万元以下的罚款，有违法所得的，没收违法所得。</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处8.5万元以上10万元以下的罚款，有违法所得的，没收违法所得。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13" w:name="_Toc98171199"/>
            <w:r>
              <w:rPr>
                <w:rFonts w:hint="eastAsia"/>
              </w:rPr>
              <w:t>12.《药品类易制毒化学品管理办法》行政处罚裁量基准</w:t>
            </w:r>
            <w:bookmarkEnd w:id="13"/>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1.药品类易制毒化学品生产企业连续停产1年以上未按规定报告的，或者未经所在地省、自治区、直辖市食品药品监督管理部门现场检查即恢复生产的；</w:t>
            </w:r>
            <w:r>
              <w:rPr>
                <w:rFonts w:hint="eastAsia" w:ascii="宋体" w:hAnsi="宋体" w:eastAsia="宋体" w:cs="宋体"/>
                <w:color w:val="000000"/>
                <w:kern w:val="0"/>
                <w:szCs w:val="21"/>
              </w:rPr>
              <w:br/>
            </w:r>
            <w:r>
              <w:rPr>
                <w:rFonts w:hint="eastAsia" w:ascii="宋体" w:hAnsi="宋体" w:eastAsia="宋体" w:cs="宋体"/>
                <w:color w:val="000000"/>
                <w:kern w:val="0"/>
                <w:szCs w:val="21"/>
              </w:rPr>
              <w:t>2.药品类易制毒化学品生产企业、经营企业未按规定渠道购销药品类易制毒化学品的；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3.麻醉药品区域性批发企业因特殊情况调剂药品类易制毒化学品后未按规定备案的；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4.药品类易制毒化学品发生退货，购用单位、供货单位未按规定备案、报告的。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《药品类易制毒化学品管理办法》第四十三条　有下列情形之一的，由县级以上食品药品监督管理部门给予警告，责令限期改正，可以并处1万元以上3万元以下的罚款：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　　（一）药品类易制毒化学品生产企业连续停产1年以上未按规定报告的，或者未经所在地省、自治区、直辖市食品药品监督管理部门现场检查即恢复生产的；</w:t>
            </w:r>
            <w:r>
              <w:rPr>
                <w:rFonts w:hint="eastAsia" w:ascii="宋体" w:hAnsi="宋体" w:eastAsia="宋体" w:cs="宋体"/>
                <w:color w:val="000000"/>
                <w:kern w:val="0"/>
                <w:szCs w:val="21"/>
              </w:rPr>
              <w:br/>
            </w:r>
            <w:r>
              <w:rPr>
                <w:rFonts w:hint="eastAsia" w:ascii="宋体" w:hAnsi="宋体" w:eastAsia="宋体" w:cs="宋体"/>
                <w:color w:val="000000"/>
                <w:kern w:val="0"/>
                <w:szCs w:val="21"/>
              </w:rPr>
              <w:t>　　（二）药品类易制毒化学品生产企业、经营企业未按规定渠道购销药品类易制毒化学品的；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　　（三）麻醉药品区域性批发企业因特殊情况调剂药品类易制毒化学品后未按规定备案的；</w:t>
            </w:r>
            <w:r>
              <w:rPr>
                <w:rFonts w:hint="eastAsia" w:ascii="宋体" w:hAnsi="宋体" w:eastAsia="宋体" w:cs="宋体"/>
                <w:color w:val="000000"/>
                <w:kern w:val="0"/>
                <w:szCs w:val="21"/>
              </w:rPr>
              <w:br/>
            </w:r>
            <w:r>
              <w:rPr>
                <w:rFonts w:hint="eastAsia" w:ascii="宋体" w:hAnsi="宋体" w:eastAsia="宋体" w:cs="宋体"/>
                <w:color w:val="000000"/>
                <w:kern w:val="0"/>
                <w:szCs w:val="21"/>
              </w:rPr>
              <w:t>　　（四）药品类易制毒化学品发生退货，购用单位、供货单位未按规定备案、报告的。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Q01500101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Q01500102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Q01500103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Q01500104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2.可以并处0.1万元以上1万元以下的罚款。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2.可以并处1万元以上1.6万元以下的罚款。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2.可以并处1.6万元以上2.4万元以下的罚款。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2.可以并处2.4万元以上3万元以下的罚款。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auto" w:sz="4"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12223"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Align w:val="center"/>
          </w:tcPr>
          <w:p>
            <w:pPr>
              <w:widowControl/>
              <w:jc w:val="left"/>
              <w:rPr>
                <w:rFonts w:ascii="宋体" w:hAnsi="宋体" w:eastAsia="宋体" w:cs="宋体"/>
                <w:color w:val="000000"/>
                <w:szCs w:val="21"/>
              </w:rPr>
            </w:pPr>
          </w:p>
        </w:tc>
        <w:tc>
          <w:tcPr>
            <w:tcW w:w="1550" w:type="dxa"/>
            <w:gridSpan w:val="2"/>
            <w:tcBorders>
              <w:top w:val="single" w:color="auto" w:sz="4" w:space="0"/>
            </w:tcBorders>
            <w:vAlign w:val="center"/>
          </w:tcPr>
          <w:p>
            <w:pPr>
              <w:widowControl/>
              <w:spacing w:line="260" w:lineRule="exact"/>
              <w:textAlignment w:val="center"/>
              <w:rPr>
                <w:rFonts w:ascii="宋体" w:hAnsi="宋体" w:eastAsia="宋体" w:cs="宋体"/>
                <w:color w:val="000000"/>
                <w:kern w:val="0"/>
                <w:szCs w:val="21"/>
              </w:rPr>
            </w:pPr>
          </w:p>
        </w:tc>
        <w:tc>
          <w:tcPr>
            <w:tcW w:w="2834" w:type="dxa"/>
            <w:tcBorders>
              <w:top w:val="single" w:color="auto" w:sz="4"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auto" w:sz="4"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auto" w:sz="4" w:space="0"/>
            </w:tcBorders>
            <w:vAlign w:val="center"/>
          </w:tcPr>
          <w:p>
            <w:pPr>
              <w:widowControl/>
              <w:spacing w:line="260" w:lineRule="exact"/>
              <w:rPr>
                <w:rFonts w:ascii="宋体" w:hAnsi="宋体" w:eastAsia="宋体" w:cs="宋体"/>
                <w:color w:val="000000"/>
                <w:szCs w:val="21"/>
              </w:rPr>
            </w:pPr>
          </w:p>
        </w:tc>
        <w:tc>
          <w:tcPr>
            <w:tcW w:w="3216" w:type="dxa"/>
            <w:tcBorders>
              <w:top w:val="single" w:color="auto" w:sz="4"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center"/>
          </w:tcPr>
          <w:p>
            <w:pPr>
              <w:widowControl/>
              <w:jc w:val="left"/>
              <w:rPr>
                <w:rFonts w:ascii="宋体" w:hAnsi="宋体" w:eastAsia="宋体" w:cs="宋体"/>
                <w:color w:val="000000"/>
                <w:szCs w:val="21"/>
              </w:rPr>
            </w:pPr>
          </w:p>
        </w:tc>
        <w:tc>
          <w:tcPr>
            <w:tcW w:w="1550" w:type="dxa"/>
            <w:gridSpan w:val="2"/>
            <w:vAlign w:val="center"/>
          </w:tcPr>
          <w:p>
            <w:pPr>
              <w:widowControl/>
              <w:spacing w:line="260" w:lineRule="exact"/>
              <w:textAlignment w:val="center"/>
              <w:rPr>
                <w:rFonts w:ascii="宋体" w:hAnsi="宋体" w:eastAsia="宋体" w:cs="宋体"/>
                <w:color w:val="000000"/>
                <w:kern w:val="0"/>
                <w:szCs w:val="21"/>
              </w:rPr>
            </w:pPr>
          </w:p>
        </w:tc>
        <w:tc>
          <w:tcPr>
            <w:tcW w:w="2834" w:type="dxa"/>
            <w:vAlign w:val="center"/>
          </w:tcPr>
          <w:p>
            <w:pPr>
              <w:widowControl/>
              <w:spacing w:line="260" w:lineRule="exact"/>
              <w:rPr>
                <w:rFonts w:ascii="宋体" w:hAnsi="宋体" w:eastAsia="宋体" w:cs="宋体"/>
                <w:color w:val="000000"/>
                <w:szCs w:val="21"/>
              </w:rPr>
            </w:pPr>
          </w:p>
        </w:tc>
        <w:tc>
          <w:tcPr>
            <w:tcW w:w="2769" w:type="dxa"/>
            <w:gridSpan w:val="3"/>
            <w:vAlign w:val="center"/>
          </w:tcPr>
          <w:p>
            <w:pPr>
              <w:widowControl/>
              <w:spacing w:line="260" w:lineRule="exact"/>
              <w:rPr>
                <w:rFonts w:ascii="宋体" w:hAnsi="宋体" w:eastAsia="宋体" w:cs="宋体"/>
                <w:color w:val="000000"/>
                <w:szCs w:val="21"/>
              </w:rPr>
            </w:pPr>
          </w:p>
        </w:tc>
        <w:tc>
          <w:tcPr>
            <w:tcW w:w="3404" w:type="dxa"/>
            <w:gridSpan w:val="3"/>
            <w:vAlign w:val="center"/>
          </w:tcPr>
          <w:p>
            <w:pPr>
              <w:widowControl/>
              <w:spacing w:line="260" w:lineRule="exact"/>
              <w:rPr>
                <w:rFonts w:ascii="宋体" w:hAnsi="宋体" w:eastAsia="宋体" w:cs="宋体"/>
                <w:color w:val="000000"/>
                <w:szCs w:val="21"/>
              </w:rPr>
            </w:pPr>
          </w:p>
        </w:tc>
        <w:tc>
          <w:tcPr>
            <w:tcW w:w="3216" w:type="dxa"/>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009" w:type="dxa"/>
            <w:gridSpan w:val="11"/>
            <w:tcBorders>
              <w:bottom w:val="single" w:color="auto" w:sz="4" w:space="0"/>
            </w:tcBorders>
            <w:vAlign w:val="center"/>
          </w:tcPr>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widowControl/>
              <w:spacing w:line="260" w:lineRule="exact"/>
              <w:textAlignment w:val="center"/>
              <w:rPr>
                <w:rFonts w:ascii="宋体" w:hAnsi="宋体" w:eastAsia="宋体" w:cs="宋体"/>
                <w:color w:val="000000"/>
                <w:kern w:val="0"/>
                <w:szCs w:val="21"/>
              </w:rPr>
            </w:pPr>
          </w:p>
          <w:p>
            <w:pPr>
              <w:pStyle w:val="22"/>
            </w:pPr>
            <w:bookmarkStart w:id="14" w:name="_Toc98171200"/>
            <w:r>
              <w:rPr>
                <w:rFonts w:hint="eastAsia"/>
              </w:rPr>
              <w:t>13.《药品流通监督管理办法》行政处罚裁量基准</w:t>
            </w:r>
            <w:bookmarkEnd w:id="14"/>
          </w:p>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1.药品生产、经营企业违反本办法第六条规定的；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2.药品生产、批发企业违反本办法第十一条第一款规定的；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3.药品生产、经营企业违反本办法第十二条，未按照规定留存有关资料、销售凭证的。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single" w:color="auto" w:sz="4" w:space="0"/>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auto" w:sz="4"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《药品流通监督管理办法》第三十条　有下列情形之一的，责令限期改正，给予警告；逾期不改正的，处以五千元以上二万元以下的罚款：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（一）药品生产、经营企业违反本办法第六条规定的；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（二）药品生产、批发企业违反本办法第十一条第一款规定的；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（三）药品生产、经营企业违反本办法第十二条，未按照规定留存有关资料、销售凭证的。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408"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2.逾期不改正的，处以0.05万元以上2万元以下的罚款。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2.逾期不改正的，处以0.95万元以上1.55万元以下的罚款。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2.逾期不改正的，处以0.5万元以上0.95万元以下的罚款。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2.逾期不改正的，处以1.55万元以上2万元以下的罚款。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Cs w:val="21"/>
              </w:rPr>
            </w:pPr>
          </w:p>
        </w:tc>
        <w:tc>
          <w:tcPr>
            <w:tcW w:w="1550" w:type="dxa"/>
            <w:gridSpan w:val="2"/>
            <w:tcBorders>
              <w:top w:val="nil"/>
              <w:left w:val="single" w:color="auto" w:sz="4"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1.药品生产、经营企业违反本办法第八条规定，在经药品监督管理部门核准的地址以外的场所现货销售药品的；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2.药品生产企业违反本办法第九条规定的；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3.药品生产、经营企业违反本办法第十五条规定的；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4.药品经营企业违反本办法第十七条规定的。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 第三十二条　有下列情形之一的，依照《药品管理法》第七十三条规定，没收违法销售的药品和违法所得，并处违法销售的药品货值金额二倍以上五倍以下的罚款：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（一）药品生产、经营企业违反本办法第八条规定，在经药品监督管理部门核准的地址以外的场所现货销售药品的；</w:t>
            </w:r>
            <w:r>
              <w:rPr>
                <w:rFonts w:hint="eastAsia" w:ascii="宋体" w:hAnsi="宋体" w:eastAsia="宋体" w:cs="宋体"/>
                <w:color w:val="000000"/>
                <w:kern w:val="0"/>
                <w:szCs w:val="21"/>
              </w:rPr>
              <w:br/>
            </w:r>
            <w:r>
              <w:rPr>
                <w:rFonts w:hint="eastAsia" w:ascii="宋体" w:hAnsi="宋体" w:eastAsia="宋体" w:cs="宋体"/>
                <w:color w:val="000000"/>
                <w:kern w:val="0"/>
                <w:szCs w:val="21"/>
              </w:rPr>
              <w:t>（二）药品生产企业违反本办法第九条规定的；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（三）药品生产、经营企业违反本办法第十五条规定的；</w:t>
            </w:r>
            <w:r>
              <w:rPr>
                <w:rFonts w:hint="eastAsia" w:ascii="宋体" w:hAnsi="宋体" w:eastAsia="宋体" w:cs="宋体"/>
                <w:color w:val="000000"/>
                <w:kern w:val="0"/>
                <w:szCs w:val="21"/>
              </w:rPr>
              <w:br/>
            </w:r>
            <w:r>
              <w:rPr>
                <w:rFonts w:hint="eastAsia" w:ascii="宋体" w:hAnsi="宋体" w:eastAsia="宋体" w:cs="宋体"/>
                <w:color w:val="000000"/>
                <w:kern w:val="0"/>
                <w:szCs w:val="21"/>
              </w:rPr>
              <w:t>（四）药品经营企业违反本办法第十七条规定的。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Q01600201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Q01600202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Q01600203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1.没收违法销售的药品和违法所得；</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1.没收违法销售的药品和违法所得；</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1.没收违法销售的药品和违法所得；</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1.没收违法销售的药品和违法所得；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2.并处违法销售的药品货值金额0.2倍以上2倍以下的罚款。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2.并处违法销售的药品货值金额2倍以上2.9倍以下的罚款。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2.并处违法销售的药品货值金额2.9倍以上4.1倍以下的罚款。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2.并处违法销售的药品货值金额4.1倍以上5倍以下的罚款。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药品零售企业销售药品时，未按要求开具标明药品名称、生产厂商、数量、价格、批号等内容的销售凭证。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《药品流通监督管理办法》第三十四条　药品零售企业违反本办法第十一条第二款规定的，责令改正，给予警告；逾期不改正的，处以五百元以下的罚款。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《药品流通监督管理办法》第十一条第二款 药品零售企业销售药品时，应当开具标明药品名称、生产厂商、数量、价格、批号等内容的销售凭证。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Q01600301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Q01600302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Q01600303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2.逾期不改正的，处以5元以上50元以下的罚款。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2.逾期不改正的，处以50元以上150元以下的罚款。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2.逾期不改正的，处以150元以上350元以下的罚款。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2.逾期不改正的，处以350元以上500元以下的罚款。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药品生产、经营企业知道或者应当知道他人从事无证生产、经营药品行为而为其提供药品。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《药品流通监督管理办法》第三十五条　违反本办法第十三条规定，药品生产、经营企业知道或者应当知道他人从事无证生产、经营药品行为而为其提供药品的，给予警告，责令改正，并处一万元以下的罚款，情节严重的，处一万元以上三万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《药品流通监督管理办法》第十三条　药品生产、经营企业知道或者应当知道他人从事无证生产、经营药品行为的，不得为其提供药品。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Q01600401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Q01600402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Q01600403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1.给予警告，责令改正；</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1.给予警告，责令改正；</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1.给予警告，责令改正；</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2.并处0.01万元以上0.1万元以下的罚款。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2.并处0.1万元以上0.3万元以下的罚款。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2.并处0.3万元以上0.7万元以下的罚款。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2.并处0.7万元以上1万元以下的罚款。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药品零售企业未按照国家食品药品监督管理局药品分类管理规定的要求，凭处方销售处方药。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《药品流通监督管理办法》第三十八条第一款　药品零售企业违反本办法第十八条第一款规定的，责令限期改正，给予警告；逾期不改正或者情节严重的，处以一千元以下的罚款。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《药品流通监督管理办法》第十八条第一款 药品零售企业应当按照国家食品药品监督管理局药品分类管理规定的要求，凭处方销售处方药。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Q01600501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Q01600502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Q01600503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2.逾期不改正或者情节严重的，处以10元以上100元以下的罚款。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2.逾期不改正或者情节严重的，处以100元以上300元以下的罚款。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2.逾期不改正或者情节严重的，处以300元以上700元以下的罚款。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药品零售企业在执业药师或者其他依法经过资格认定的药学技术人员不在岗时销售处方药或者甲类非处方药。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《药品流通监督管理办法》第三十八条第二款　违反本办法第十八条第二款规定，药品零售企业在执业药师或者其他依法经过资格认定的药学技术人员不在岗时销售处方药或者甲类非处方药的，责令限期改正，给予警告；逾期不改正的，处以一千元以下的罚款。</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《药品流通监督管理办法》第十八条第二款 经营处方药和甲类非处方药的药品零售企业，执业药师或者其他依法经资格认定的药学技术人员不在岗时，应当挂牌告知，并停止销售处方药和甲类非处方药。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Q01600601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Q01600602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Q01600603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2.逾期不改正或者情节严重的，处以10元以上100元以下的罚款。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2.逾期不改正或者情节严重的，处以100元以上300元以下的罚款。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2.逾期不改正或者情节严重的，处以300元以上700元以下的罚款。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药品零售企业在执业药师或者其他依法经过资格认定的药学技术人员不在岗时销售处方药或者甲类非处方药。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《药品流通监督管理办法》第三十九条第一款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Q01600701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Q01600702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Q01600703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2.逾期不改正的，处以0.05万元以上0.5万元以下的罚款。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2.逾期不改正的，处以0.5万元以上0.95万元以下的罚款。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2.逾期不改正的，处以0.95万元以上1.55万元以下的罚款。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2.逾期不改正的，处以1.55万元以上2万元以下的罚款。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药品生产、经营企业以搭售、买药品赠药品、买商品赠药品等方式向公众赠送处方药或者甲类非处方药。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《药品流通监督管理办法》第四十条　药品生产、经营企业违反本办法第二十条规定的，限期改正，给予警告；逾期不改正或者情节严重的，处以赠送药品货值金额二倍以下的罚款，但是最高不超过三万元。</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《药品流通监督管理办法》第二十条　药品生产、经营企业不得以搭售、买药品赠药品、买商品赠药品等方式向公众赠送处方药或者甲类非处方药。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Q01600801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Q01600802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Q01600803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1.限期改正，给予警告；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1.限期改正，给予警告；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1.限期改正，给予警告；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1.限期改正，给予警告；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2.逾期不改正或者情节严重的，处以赠送药品货值金额0.02倍以上0.2倍以下的罚款，但是最高不超过3万元。</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2.逾期不改正或者情节严重的，处以赠送药品货值金额0.2倍以上0.6倍以下的罚款，但是最高不超过3万元。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2.逾期不改正或者情节严重的，处以赠送药品货值金额0.6倍以上1.4倍以下的罚款，但是最高不超过3万元。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2.逾期不改正或者情节严重的，处以赠送药品货值金额1.4倍以上2倍以下的罚款，但是最高不超过3万元。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408"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1142"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tc>
        <w:tc>
          <w:tcPr>
            <w:tcW w:w="2834"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nil"/>
              <w:right w:val="nil"/>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nil"/>
              <w:right w:val="nil"/>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药品生产、经营企业或医疗机构以邮售、互联网交易等方式直接向公众销售处方药。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《药品流通监督管理办法》第四十二条　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《药品流通监督管理办法》第二十一条　药品生产、经营企业不得采用邮售、互联网交易等方式直接向公众销售处方药。</w:t>
            </w:r>
            <w:r>
              <w:rPr>
                <w:rFonts w:hint="eastAsia" w:ascii="宋体" w:hAnsi="宋体" w:eastAsia="宋体" w:cs="宋体"/>
                <w:color w:val="000000"/>
                <w:kern w:val="0"/>
                <w:szCs w:val="21"/>
              </w:rPr>
              <w:br/>
            </w:r>
            <w:r>
              <w:rPr>
                <w:rFonts w:hint="eastAsia" w:ascii="宋体" w:hAnsi="宋体" w:eastAsia="宋体" w:cs="宋体"/>
                <w:color w:val="000000"/>
                <w:kern w:val="0"/>
                <w:szCs w:val="21"/>
              </w:rPr>
              <w:t>《药品流通监督管理办法》第二十八条　医疗机构不得采用邮售、互联网交易等方式直接向公众销售处方药。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Q01600901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Q01600902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Q01600903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Q01600904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1.责令改正，给予警告；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2.并处销售药品货值金额0.02倍以上0.2倍以下的罚款，但是最高不超过3万元。</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2.并处销售药品货值金额0.2倍以上0.6倍以下的罚款，但是最高不超过3万元。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2.并处销售药品货值金额0.6倍以上1.4倍以下的罚款，但是最高不超过3万元。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2.并处销售药品货值金额1.4倍以上2倍以下的罚款，但是最高不超过3万元。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4009" w:type="dxa"/>
            <w:gridSpan w:val="11"/>
            <w:tcBorders>
              <w:top w:val="nil"/>
              <w:left w:val="nil"/>
              <w:bottom w:val="nil"/>
              <w:right w:val="nil"/>
            </w:tcBorders>
            <w:vAlign w:val="center"/>
          </w:tcPr>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widowControl/>
              <w:spacing w:line="260" w:lineRule="exact"/>
              <w:rPr>
                <w:rFonts w:ascii="宋体" w:hAnsi="宋体" w:eastAsia="宋体" w:cs="宋体"/>
                <w:color w:val="000000"/>
                <w:szCs w:val="21"/>
              </w:rPr>
            </w:pPr>
          </w:p>
          <w:p>
            <w:pPr>
              <w:pStyle w:val="22"/>
            </w:pPr>
            <w:bookmarkStart w:id="15" w:name="_Toc98171201"/>
            <w:r>
              <w:rPr>
                <w:rFonts w:hint="eastAsia"/>
              </w:rPr>
              <w:t>14.《互联网药品信息服务管理办法》行政处罚裁量基准</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50" w:type="dxa"/>
            <w:gridSpan w:val="2"/>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提供互联网药品信息服务的网站不在其网站主页的显著位置标注《互联网药品信息服务资格证书》的证书编号。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处罚依据</w:t>
            </w:r>
          </w:p>
        </w:tc>
        <w:tc>
          <w:tcPr>
            <w:tcW w:w="12223" w:type="dxa"/>
            <w:gridSpan w:val="8"/>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《互联网药品信息服务管理办法》第二十三条 提供互联网药品信息服务的网站不在其网站主页的显著位置标注《互联网药品信息服务资格证书》的证书编号的，国家食品药品监督管理总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编码</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Q01700101</w:t>
            </w:r>
          </w:p>
        </w:tc>
        <w:tc>
          <w:tcPr>
            <w:tcW w:w="2769"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Q01700102</w:t>
            </w:r>
          </w:p>
        </w:tc>
        <w:tc>
          <w:tcPr>
            <w:tcW w:w="3404" w:type="dxa"/>
            <w:gridSpan w:val="3"/>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Q01700103</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Q01700104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裁量等级</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减轻</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从轻</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一般</w:t>
            </w:r>
          </w:p>
        </w:tc>
        <w:tc>
          <w:tcPr>
            <w:tcW w:w="3216"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从重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裁量因素</w:t>
            </w: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违法行为持续情况</w:t>
            </w:r>
          </w:p>
        </w:tc>
        <w:tc>
          <w:tcPr>
            <w:tcW w:w="2834" w:type="dxa"/>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不足1个月</w:t>
            </w:r>
          </w:p>
        </w:tc>
        <w:tc>
          <w:tcPr>
            <w:tcW w:w="2769"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1个月以上不足3个月</w:t>
            </w:r>
          </w:p>
        </w:tc>
        <w:tc>
          <w:tcPr>
            <w:tcW w:w="3404" w:type="dxa"/>
            <w:gridSpan w:val="3"/>
            <w:tcBorders>
              <w:top w:val="nil"/>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3个月以上不足6个月</w:t>
            </w: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违法行为危害程度</w:t>
            </w:r>
          </w:p>
        </w:tc>
        <w:tc>
          <w:tcPr>
            <w:tcW w:w="2834" w:type="dxa"/>
            <w:vMerge w:val="restart"/>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产品未销售；或者销售产品货值金额1000元或违法所得在500元以下。</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销售产品货值金额1000元以上不足10000元或违法所得在500元以上不足5000元。</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销售产品货值金额10000元以上不足100000元或违法所得在5000元以上不足50000元。</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销售产品货值金额100000元以上或违法所得在50000元以上。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nil"/>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违法行为危害后果    </w:t>
            </w:r>
          </w:p>
        </w:tc>
        <w:tc>
          <w:tcPr>
            <w:tcW w:w="2834" w:type="dxa"/>
            <w:tcBorders>
              <w:top w:val="single" w:color="000000" w:sz="8" w:space="0"/>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2769"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未造成人体健康和人身、财产受损</w:t>
            </w:r>
          </w:p>
        </w:tc>
        <w:tc>
          <w:tcPr>
            <w:tcW w:w="3404" w:type="dxa"/>
            <w:gridSpan w:val="3"/>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造成人体健康或人身、财产轻微受损</w:t>
            </w: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造成人身伤亡或者重大财产损失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社会影响程度</w:t>
            </w: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无社会影响</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造成轻微社会影响</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造成一定社会影响</w:t>
            </w:r>
          </w:p>
        </w:tc>
        <w:tc>
          <w:tcPr>
            <w:tcW w:w="3216" w:type="dxa"/>
            <w:tcBorders>
              <w:top w:val="nil"/>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1.造成群体性上访事件；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2.在国内外被广泛报道造成恶劣影响。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40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142" w:type="dxa"/>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其他因素</w:t>
            </w:r>
          </w:p>
        </w:tc>
        <w:tc>
          <w:tcPr>
            <w:tcW w:w="2834"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2769"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404" w:type="dxa"/>
            <w:gridSpan w:val="3"/>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c>
          <w:tcPr>
            <w:tcW w:w="3216" w:type="dxa"/>
            <w:tcBorders>
              <w:top w:val="nil"/>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裁量基准</w:t>
            </w:r>
          </w:p>
        </w:tc>
        <w:tc>
          <w:tcPr>
            <w:tcW w:w="2834"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2769"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404" w:type="dxa"/>
            <w:gridSpan w:val="3"/>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c>
          <w:tcPr>
            <w:tcW w:w="3216" w:type="dxa"/>
            <w:tcBorders>
              <w:top w:val="single" w:color="000000" w:sz="8" w:space="0"/>
              <w:left w:val="nil"/>
              <w:bottom w:val="nil"/>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1.给予警告，责令限期改正；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2.在限定期限内拒不改正的，对提供非经营性互联网药品信息服务的网站处以5元以上50元以下罚款，对提供经营性互联网药品信息服务的网站处以500元以上0.5万元以下罚款。</w:t>
            </w:r>
          </w:p>
        </w:tc>
        <w:tc>
          <w:tcPr>
            <w:tcW w:w="2769"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2.在限定期限内拒不改正的，对提供非经营性互联网药品信息服务的网站处以50元以上150元以下罚款，对提供经营性互联网药品信息服务的网站处以0.5万元以上0.65万元以下罚款。</w:t>
            </w:r>
          </w:p>
        </w:tc>
        <w:tc>
          <w:tcPr>
            <w:tcW w:w="3404" w:type="dxa"/>
            <w:gridSpan w:val="3"/>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2.在限定期限内拒不改正的，对提供非经营性互联网药品信息服务的网站处以150元以上350元以下罚款，对提供经营性互联网药品信息服务的网站处以0.65万元以上0.85万元以下罚款。</w:t>
            </w:r>
          </w:p>
        </w:tc>
        <w:tc>
          <w:tcPr>
            <w:tcW w:w="3216" w:type="dxa"/>
            <w:vMerge w:val="restart"/>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2.在限定期限内拒不改正的，对提供非经营性互联网药品信息服务的网站处以350元以上500元以下罚款，对提供经营性互联网药品信息服务的网站处以0.85万元以上1万元以下罚款。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83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2769"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3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szCs w:val="21"/>
              </w:rPr>
            </w:pPr>
          </w:p>
        </w:tc>
        <w:tc>
          <w:tcPr>
            <w:tcW w:w="1550" w:type="dxa"/>
            <w:gridSpan w:val="2"/>
            <w:tcBorders>
              <w:top w:val="nil"/>
              <w:left w:val="nil"/>
              <w:bottom w:val="single" w:color="000000" w:sz="8" w:space="0"/>
              <w:right w:val="single" w:color="000000" w:sz="8" w:space="0"/>
            </w:tcBorders>
            <w:vAlign w:val="center"/>
          </w:tcPr>
          <w:p>
            <w:pPr>
              <w:widowControl/>
              <w:spacing w:line="26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备注</w:t>
            </w:r>
          </w:p>
        </w:tc>
        <w:tc>
          <w:tcPr>
            <w:tcW w:w="2834" w:type="dxa"/>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2769"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404" w:type="dxa"/>
            <w:gridSpan w:val="3"/>
            <w:tcBorders>
              <w:top w:val="single" w:color="000000" w:sz="8" w:space="0"/>
              <w:left w:val="nil"/>
              <w:bottom w:val="single" w:color="000000" w:sz="8" w:space="0"/>
              <w:right w:val="nil"/>
            </w:tcBorders>
            <w:vAlign w:val="center"/>
          </w:tcPr>
          <w:p>
            <w:pPr>
              <w:widowControl/>
              <w:spacing w:line="260" w:lineRule="exact"/>
              <w:rPr>
                <w:rFonts w:ascii="宋体" w:hAnsi="宋体" w:eastAsia="宋体" w:cs="宋体"/>
                <w:color w:val="000000"/>
                <w:szCs w:val="21"/>
              </w:rPr>
            </w:pPr>
          </w:p>
        </w:tc>
        <w:tc>
          <w:tcPr>
            <w:tcW w:w="3216" w:type="dxa"/>
            <w:tcBorders>
              <w:top w:val="single" w:color="000000" w:sz="8" w:space="0"/>
              <w:left w:val="nil"/>
              <w:bottom w:val="single" w:color="000000" w:sz="8" w:space="0"/>
              <w:right w:val="single" w:color="000000" w:sz="8" w:space="0"/>
            </w:tcBorders>
            <w:vAlign w:val="center"/>
          </w:tcPr>
          <w:p>
            <w:pPr>
              <w:widowControl/>
              <w:spacing w:line="260" w:lineRule="exact"/>
              <w:rPr>
                <w:rFonts w:ascii="宋体" w:hAnsi="宋体" w:eastAsia="宋体" w:cs="宋体"/>
                <w:color w:val="000000"/>
                <w:szCs w:val="21"/>
              </w:rPr>
            </w:pPr>
          </w:p>
        </w:tc>
      </w:tr>
    </w:tbl>
    <w:p>
      <w:pPr>
        <w:pStyle w:val="21"/>
        <w:sectPr>
          <w:footerReference r:id="rId5" w:type="default"/>
          <w:pgSz w:w="16838" w:h="11906" w:orient="landscape"/>
          <w:pgMar w:top="1800" w:right="1440" w:bottom="1800" w:left="1440" w:header="851" w:footer="992" w:gutter="0"/>
          <w:pgNumType w:start="1"/>
          <w:cols w:space="720" w:num="1"/>
          <w:docGrid w:type="lines" w:linePitch="312" w:charSpace="0"/>
        </w:sectPr>
      </w:pPr>
      <w:bookmarkStart w:id="16" w:name="_Toc98171202"/>
      <w:r>
        <w:rPr>
          <w:rFonts w:hint="eastAsia"/>
        </w:rPr>
        <w:t>二、化妆品类行政处罚裁量基准</w:t>
      </w:r>
      <w:bookmarkEnd w:id="16"/>
    </w:p>
    <w:p>
      <w:pPr>
        <w:pStyle w:val="22"/>
      </w:pPr>
      <w:bookmarkStart w:id="17" w:name="_Toc98171203"/>
      <w:r>
        <w:rPr>
          <w:rFonts w:hint="eastAsia"/>
        </w:rPr>
        <w:t>1.《化妆品监督管理条例》行政处罚裁量标准</w:t>
      </w:r>
      <w:bookmarkEnd w:id="17"/>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（一）未经许可从事化妆品生产活动，或者化妆品注册人、备案人委托未取得相应化妆品生产许可的企业生产化妆品；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（二）生产经营或者进口未经注册的特殊化妆品；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（三）使用禁止用于化妆品生产的原料、应当注册但未经注册的新原料生产化妆品，在化妆品中非法添加可能危害人体健康的物质，或者使用超过使用期限、废弃、回收的化妆品或者原料生产化妆品。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化妆品监督管理条例》第五十九条：</w:t>
            </w:r>
            <w:r>
              <w:rPr>
                <w:rFonts w:hint="eastAsia" w:ascii="宋体" w:hAnsi="宋体" w:cs="宋体"/>
                <w:sz w:val="22"/>
                <w:szCs w:val="22"/>
                <w:lang w:val="zh-CN"/>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（一）未经许可从事化妆品生产活动，或者化妆品注册人、备案人委托未取得相应化妆品生产许可的企业生产化妆品；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（二）生产经营或者进口未经注册的特殊化妆品；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（三）使用禁止用于化妆品生产的原料、应当注册但未经注册的新原料生产化妆品，在化妆品中非法添加可能危害人体健康的物质，或者使用超过使用期限、废弃、回收的化妆品或者原料生产化妆品。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w:t>
            </w:r>
            <w:r>
              <w:rPr>
                <w:rFonts w:hint="eastAsia" w:ascii="宋体" w:hAnsi="宋体" w:cs="宋体"/>
                <w:sz w:val="22"/>
                <w:szCs w:val="22"/>
              </w:rPr>
              <w:t>0.</w:t>
            </w:r>
            <w:r>
              <w:rPr>
                <w:rFonts w:hint="eastAsia" w:ascii="宋体" w:hAnsi="宋体" w:cs="宋体"/>
                <w:sz w:val="22"/>
                <w:szCs w:val="22"/>
                <w:lang w:val="zh-CN"/>
              </w:rPr>
              <w:t>5万元以上5万元以下罚款；货值金额1万元以上的，并处货值金额1</w:t>
            </w:r>
            <w:r>
              <w:rPr>
                <w:rFonts w:hint="eastAsia" w:ascii="宋体" w:hAnsi="宋体" w:cs="宋体"/>
                <w:sz w:val="22"/>
                <w:szCs w:val="22"/>
              </w:rPr>
              <w:t>.</w:t>
            </w:r>
            <w:r>
              <w:rPr>
                <w:rFonts w:hint="eastAsia" w:ascii="宋体" w:hAnsi="宋体" w:cs="宋体"/>
                <w:sz w:val="22"/>
                <w:szCs w:val="22"/>
                <w:lang w:val="zh-CN"/>
              </w:rPr>
              <w:t>5倍以上</w:t>
            </w:r>
            <w:r>
              <w:rPr>
                <w:rFonts w:hint="eastAsia" w:ascii="宋体" w:hAnsi="宋体" w:cs="宋体"/>
                <w:sz w:val="22"/>
                <w:szCs w:val="22"/>
              </w:rPr>
              <w:t>15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.违法生产经营的化妆品货值金额不足1万元的，并处5万元以上</w:t>
            </w:r>
            <w:r>
              <w:rPr>
                <w:rFonts w:hint="eastAsia" w:ascii="宋体" w:hAnsi="宋体" w:cs="宋体"/>
                <w:sz w:val="22"/>
                <w:szCs w:val="22"/>
              </w:rPr>
              <w:t>8</w:t>
            </w:r>
            <w:r>
              <w:rPr>
                <w:rFonts w:hint="eastAsia" w:ascii="宋体" w:hAnsi="宋体" w:cs="宋体"/>
                <w:sz w:val="22"/>
                <w:szCs w:val="22"/>
                <w:lang w:val="zh-CN"/>
              </w:rPr>
              <w:t>万元以下罚款；货值金额1万元以上的，并处货值金额15倍以上</w:t>
            </w:r>
            <w:r>
              <w:rPr>
                <w:rFonts w:hint="eastAsia" w:ascii="宋体" w:hAnsi="宋体" w:cs="宋体"/>
                <w:sz w:val="22"/>
                <w:szCs w:val="22"/>
              </w:rPr>
              <w:t>19.5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w:t>
            </w:r>
            <w:r>
              <w:rPr>
                <w:rFonts w:hint="eastAsia" w:ascii="宋体" w:hAnsi="宋体" w:cs="宋体"/>
                <w:sz w:val="22"/>
                <w:szCs w:val="22"/>
              </w:rPr>
              <w:t>8</w:t>
            </w:r>
            <w:r>
              <w:rPr>
                <w:rFonts w:hint="eastAsia" w:ascii="宋体" w:hAnsi="宋体" w:cs="宋体"/>
                <w:sz w:val="22"/>
                <w:szCs w:val="22"/>
                <w:lang w:val="zh-CN"/>
              </w:rPr>
              <w:t>万元以上1</w:t>
            </w:r>
            <w:r>
              <w:rPr>
                <w:rFonts w:hint="eastAsia" w:ascii="宋体" w:hAnsi="宋体" w:cs="宋体"/>
                <w:sz w:val="22"/>
                <w:szCs w:val="22"/>
              </w:rPr>
              <w:t>2</w:t>
            </w:r>
            <w:r>
              <w:rPr>
                <w:rFonts w:hint="eastAsia" w:ascii="宋体" w:hAnsi="宋体" w:cs="宋体"/>
                <w:sz w:val="22"/>
                <w:szCs w:val="22"/>
                <w:lang w:val="zh-CN"/>
              </w:rPr>
              <w:t>万元以下罚款；货值金额1万元以上的，并处货值金额1</w:t>
            </w:r>
            <w:r>
              <w:rPr>
                <w:rFonts w:hint="eastAsia" w:ascii="宋体" w:hAnsi="宋体" w:cs="宋体"/>
                <w:sz w:val="22"/>
                <w:szCs w:val="22"/>
              </w:rPr>
              <w:t>9.</w:t>
            </w:r>
            <w:r>
              <w:rPr>
                <w:rFonts w:hint="eastAsia" w:ascii="宋体" w:hAnsi="宋体" w:cs="宋体"/>
                <w:sz w:val="22"/>
                <w:szCs w:val="22"/>
                <w:lang w:val="zh-CN"/>
              </w:rPr>
              <w:t>5倍以上</w:t>
            </w:r>
            <w:r>
              <w:rPr>
                <w:rFonts w:hint="eastAsia" w:ascii="宋体" w:hAnsi="宋体" w:cs="宋体"/>
                <w:sz w:val="22"/>
                <w:szCs w:val="22"/>
              </w:rPr>
              <w:t>25.5</w:t>
            </w:r>
            <w:r>
              <w:rPr>
                <w:rFonts w:hint="eastAsia" w:ascii="宋体" w:hAnsi="宋体" w:cs="宋体"/>
                <w:sz w:val="22"/>
                <w:szCs w:val="22"/>
                <w:lang w:val="zh-CN"/>
              </w:rPr>
              <w:t>倍以下罚款。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widowControl/>
              <w:spacing w:line="260" w:lineRule="exact"/>
              <w:jc w:val="lef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.违法生产经营的化妆品货值金额不足1万元的，并处</w:t>
            </w:r>
            <w:r>
              <w:rPr>
                <w:rFonts w:hint="eastAsia" w:ascii="宋体" w:hAnsi="宋体" w:eastAsia="宋体" w:cs="宋体"/>
                <w:sz w:val="22"/>
              </w:rPr>
              <w:t>12</w:t>
            </w:r>
            <w:r>
              <w:rPr>
                <w:rFonts w:hint="eastAsia" w:ascii="宋体" w:hAnsi="宋体" w:eastAsia="宋体" w:cs="宋体"/>
                <w:sz w:val="22"/>
                <w:lang w:val="zh-CN"/>
              </w:rPr>
              <w:t>万元以上15万元以下罚款；货值金额1万元以上的，并处货值金额</w:t>
            </w:r>
            <w:r>
              <w:rPr>
                <w:rFonts w:hint="eastAsia" w:ascii="宋体" w:hAnsi="宋体" w:eastAsia="宋体" w:cs="宋体"/>
                <w:sz w:val="22"/>
              </w:rPr>
              <w:t>25.5</w:t>
            </w:r>
            <w:r>
              <w:rPr>
                <w:rFonts w:hint="eastAsia" w:ascii="宋体" w:hAnsi="宋体" w:eastAsia="宋体" w:cs="宋体"/>
                <w:sz w:val="22"/>
                <w:lang w:val="zh-CN"/>
              </w:rPr>
              <w:t>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r>
              <w:rPr>
                <w:rFonts w:hint="eastAsia" w:ascii="宋体" w:hAnsi="宋体" w:eastAsia="宋体" w:cs="宋体"/>
                <w:kern w:val="0"/>
                <w:sz w:val="22"/>
                <w:lang w:val="zh-CN"/>
              </w:rPr>
              <w:t>在罚款阶次中，从轻、减轻的，“以下”不包括本数；从重的，“以上”不包括本数（下同）</w:t>
            </w:r>
          </w:p>
        </w:tc>
      </w:tr>
    </w:tbl>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（一）使用不符合强制性国家标准、技术规范的原料、直接接触化妆品的包装材料，应当备案但未备案的新原料生产化妆品，或者不按照强制性国家标准或者技术规范使用原料；</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（二）生产经营不符合强制性国家标准、技术规范或者不符合化妆品注册、备案资料载明的技术要求的化妆品；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（三）未按照化妆品生产质量管理规范的要求组织生产；</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（四）更改化妆品使用期限；</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（五）化妆品经营者擅自配制化妆品，或者经营变质、超过使用期限的化妆品；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（六）在负责药品监督管理的部门责令其实施召回后拒不召回，或者在负责药品监督管理的部门责令停止或者暂停生产、经营后拒不停止或者暂停生产、经营。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化妆品监督管理条例》第六十条：</w:t>
            </w:r>
            <w:r>
              <w:rPr>
                <w:rFonts w:hint="eastAsia" w:ascii="宋体" w:hAnsi="宋体" w:cs="宋体"/>
                <w:sz w:val="22"/>
                <w:szCs w:val="22"/>
                <w:lang w:val="zh-CN"/>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（一）使用不符合强制性国家标准、技术规范的原料、直接接触化妆品的包装材料，应当备案但未备案的新原料生产化妆品，或者不按照强制性国家标准或者技术规范使用原料；</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（二）生产经营不符合强制性国家标准、技术规范或者不符合化妆品注册、备案资料载明的技术要求的化妆品；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（三）未按照化妆品生产质量管理规范的要求组织生产；</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（四）更改化妆品使用期限；</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（五）化妆品经营者擅自配制化妆品，或者经营变质、超过使用期限的化妆品；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（六）在负责药品监督管理的部门责令其实施召回后拒不召回，或者在负责药品监督管理的部门责令停止或者暂停生产、经营后拒不停止或者暂停生产、经营。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50%</w:t>
            </w:r>
            <w:r>
              <w:rPr>
                <w:rFonts w:hint="eastAsia" w:ascii="宋体" w:hAnsi="宋体" w:cs="宋体"/>
                <w:sz w:val="22"/>
                <w:szCs w:val="22"/>
                <w:lang w:val="zh-CN"/>
              </w:rPr>
              <w:t>以上</w:t>
            </w:r>
            <w:r>
              <w:rPr>
                <w:rFonts w:hint="eastAsia" w:ascii="宋体" w:hAnsi="宋体" w:cs="宋体"/>
                <w:sz w:val="22"/>
                <w:szCs w:val="22"/>
              </w:rPr>
              <w:t>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.违法生产经营的化妆品货值金额不足1万元的，并处1万元以上</w:t>
            </w:r>
            <w:r>
              <w:rPr>
                <w:rFonts w:hint="eastAsia" w:ascii="宋体" w:hAnsi="宋体" w:cs="宋体"/>
                <w:sz w:val="22"/>
                <w:szCs w:val="22"/>
              </w:rPr>
              <w:t>2.2</w:t>
            </w:r>
            <w:r>
              <w:rPr>
                <w:rFonts w:hint="eastAsia" w:ascii="宋体" w:hAnsi="宋体" w:cs="宋体"/>
                <w:sz w:val="22"/>
                <w:szCs w:val="22"/>
                <w:lang w:val="zh-CN"/>
              </w:rPr>
              <w:t>万元以下罚款；货值金额1万元以上的，并处货值金额5倍以上</w:t>
            </w:r>
            <w:r>
              <w:rPr>
                <w:rFonts w:hint="eastAsia" w:ascii="宋体" w:hAnsi="宋体" w:cs="宋体"/>
                <w:sz w:val="22"/>
                <w:szCs w:val="22"/>
              </w:rPr>
              <w:t>9.5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w:t>
            </w:r>
            <w:r>
              <w:rPr>
                <w:rFonts w:hint="eastAsia" w:ascii="宋体" w:hAnsi="宋体" w:cs="宋体"/>
                <w:sz w:val="22"/>
                <w:szCs w:val="22"/>
              </w:rPr>
              <w:t>2.2</w:t>
            </w:r>
            <w:r>
              <w:rPr>
                <w:rFonts w:hint="eastAsia" w:ascii="宋体" w:hAnsi="宋体" w:cs="宋体"/>
                <w:sz w:val="22"/>
                <w:szCs w:val="22"/>
                <w:lang w:val="zh-CN"/>
              </w:rPr>
              <w:t>万元以上</w:t>
            </w:r>
            <w:r>
              <w:rPr>
                <w:rFonts w:hint="eastAsia" w:ascii="宋体" w:hAnsi="宋体" w:cs="宋体"/>
                <w:sz w:val="22"/>
                <w:szCs w:val="22"/>
              </w:rPr>
              <w:t>3.8</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9.</w:t>
            </w:r>
            <w:r>
              <w:rPr>
                <w:rFonts w:hint="eastAsia" w:ascii="宋体" w:hAnsi="宋体" w:cs="宋体"/>
                <w:sz w:val="22"/>
                <w:szCs w:val="22"/>
                <w:lang w:val="zh-CN"/>
              </w:rPr>
              <w:t>5倍以上</w:t>
            </w:r>
            <w:r>
              <w:rPr>
                <w:rFonts w:hint="eastAsia" w:ascii="宋体" w:hAnsi="宋体" w:cs="宋体"/>
                <w:sz w:val="22"/>
                <w:szCs w:val="22"/>
              </w:rPr>
              <w:t>15.5</w:t>
            </w:r>
            <w:r>
              <w:rPr>
                <w:rFonts w:hint="eastAsia" w:ascii="宋体" w:hAnsi="宋体" w:cs="宋体"/>
                <w:sz w:val="22"/>
                <w:szCs w:val="22"/>
                <w:lang w:val="zh-CN"/>
              </w:rPr>
              <w:t>倍以下罚款。</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没收违法所得、违法生产经营的化妆品和专门用于违法生产经营的原料、包装材料、工具、设备等物品；</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.违法生产经营的化妆品货值金额不足1万元的，并处</w:t>
            </w:r>
            <w:r>
              <w:rPr>
                <w:rFonts w:hint="eastAsia" w:ascii="宋体" w:hAnsi="宋体" w:eastAsia="宋体" w:cs="宋体"/>
                <w:sz w:val="22"/>
              </w:rPr>
              <w:t>3.8</w:t>
            </w:r>
            <w:r>
              <w:rPr>
                <w:rFonts w:hint="eastAsia" w:ascii="宋体" w:hAnsi="宋体" w:eastAsia="宋体" w:cs="宋体"/>
                <w:sz w:val="22"/>
                <w:lang w:val="zh-CN"/>
              </w:rPr>
              <w:t>万元以上5万元以下罚款；货值金额1万元以上的，并处货值金额</w:t>
            </w:r>
            <w:r>
              <w:rPr>
                <w:rFonts w:hint="eastAsia" w:ascii="宋体" w:hAnsi="宋体" w:eastAsia="宋体" w:cs="宋体"/>
                <w:sz w:val="22"/>
              </w:rPr>
              <w:t>15.5</w:t>
            </w:r>
            <w:r>
              <w:rPr>
                <w:rFonts w:hint="eastAsia" w:ascii="宋体" w:hAnsi="宋体" w:eastAsia="宋体" w:cs="宋体"/>
                <w:sz w:val="22"/>
                <w:lang w:val="zh-CN"/>
              </w:rPr>
              <w:t>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（一）上市销售、经营或者进口未备案的普通化妆品；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（二）未依照本条例规定设质量安全负责人；</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（三）化妆品注册人、备案人未对受托生产企业的生产活动进行监督；</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（四）未依照本条例规定建立并执行从业人员健康管理制度；</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（五）生产经营标签不符合本条例规定的化妆品。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化妆品监督管理条例》第六十一条：</w:t>
            </w:r>
            <w:r>
              <w:rPr>
                <w:rFonts w:hint="eastAsia" w:ascii="宋体" w:hAnsi="宋体" w:cs="宋体"/>
                <w:sz w:val="22"/>
                <w:szCs w:val="22"/>
                <w:lang w:val="zh-CN"/>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（一）上市销售、经营或者进口未备案的普通化妆品；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（二）未依照本条例规定设质量安全负责人；</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（三）化妆品注册人、备案人未对受托生产企业的生产活动进行监督；</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（四）未依照本条例规定建立并执行从业人员健康管理制度；</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（五）生产经营标签不符合本条例规定的化妆品。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 xml:space="preserve"> 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没收违法所得、违法生产经营的化妆品，并可以没收专门用于违法生产经营的原料、包装材料、工具、设备等物品；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30%</w:t>
            </w:r>
            <w:r>
              <w:rPr>
                <w:rFonts w:hint="eastAsia" w:ascii="宋体" w:hAnsi="宋体" w:cs="宋体"/>
                <w:sz w:val="22"/>
                <w:szCs w:val="22"/>
                <w:lang w:val="zh-CN"/>
              </w:rPr>
              <w:t>以上</w:t>
            </w:r>
            <w:r>
              <w:rPr>
                <w:rFonts w:hint="eastAsia" w:ascii="宋体" w:hAnsi="宋体" w:cs="宋体"/>
                <w:sz w:val="22"/>
                <w:szCs w:val="22"/>
              </w:rPr>
              <w:t>3</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没收违法所得、违法生产经营的化妆品，并可以没收专门用于违法生产经营的原料、包装材料、工具、设备等物品；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.违法生产经营的化妆品货值金额不足1万元的，并处1万元以上</w:t>
            </w:r>
            <w:r>
              <w:rPr>
                <w:rFonts w:hint="eastAsia" w:ascii="宋体" w:hAnsi="宋体" w:cs="宋体"/>
                <w:sz w:val="22"/>
                <w:szCs w:val="22"/>
              </w:rPr>
              <w:t>1.6</w:t>
            </w:r>
            <w:r>
              <w:rPr>
                <w:rFonts w:hint="eastAsia" w:ascii="宋体" w:hAnsi="宋体" w:cs="宋体"/>
                <w:sz w:val="22"/>
                <w:szCs w:val="22"/>
                <w:lang w:val="zh-CN"/>
              </w:rPr>
              <w:t>万元以下罚款；货值金额1万元以上的，并处货值金额3倍以上</w:t>
            </w:r>
            <w:r>
              <w:rPr>
                <w:rFonts w:hint="eastAsia" w:ascii="宋体" w:hAnsi="宋体" w:cs="宋体"/>
                <w:sz w:val="22"/>
                <w:szCs w:val="22"/>
              </w:rPr>
              <w:t>5.1</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没收违法所得、违法生产经营的化妆品，并可以没收专门用于违法生产经营的原料、包装材料、工具、设备等物品；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.违法生产经营的化妆品货值金额不足1万元的，并处1</w:t>
            </w:r>
            <w:r>
              <w:rPr>
                <w:rFonts w:hint="eastAsia" w:ascii="宋体" w:hAnsi="宋体" w:cs="宋体"/>
                <w:sz w:val="22"/>
                <w:szCs w:val="22"/>
              </w:rPr>
              <w:t>.6</w:t>
            </w:r>
            <w:r>
              <w:rPr>
                <w:rFonts w:hint="eastAsia" w:ascii="宋体" w:hAnsi="宋体" w:cs="宋体"/>
                <w:sz w:val="22"/>
                <w:szCs w:val="22"/>
                <w:lang w:val="zh-CN"/>
              </w:rPr>
              <w:t>万元以上</w:t>
            </w:r>
            <w:r>
              <w:rPr>
                <w:rFonts w:hint="eastAsia" w:ascii="宋体" w:hAnsi="宋体" w:cs="宋体"/>
                <w:sz w:val="22"/>
                <w:szCs w:val="22"/>
              </w:rPr>
              <w:t>2.4</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5.1</w:t>
            </w:r>
            <w:r>
              <w:rPr>
                <w:rFonts w:hint="eastAsia" w:ascii="宋体" w:hAnsi="宋体" w:cs="宋体"/>
                <w:sz w:val="22"/>
                <w:szCs w:val="22"/>
                <w:lang w:val="zh-CN"/>
              </w:rPr>
              <w:t>倍以上</w:t>
            </w:r>
            <w:r>
              <w:rPr>
                <w:rFonts w:hint="eastAsia" w:ascii="宋体" w:hAnsi="宋体" w:cs="宋体"/>
                <w:sz w:val="22"/>
                <w:szCs w:val="22"/>
              </w:rPr>
              <w:t>7.9</w:t>
            </w:r>
            <w:r>
              <w:rPr>
                <w:rFonts w:hint="eastAsia" w:ascii="宋体" w:hAnsi="宋体" w:cs="宋体"/>
                <w:sz w:val="22"/>
                <w:szCs w:val="22"/>
                <w:lang w:val="zh-CN"/>
              </w:rPr>
              <w:t>倍以下罚款。</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没收违法所得、违法生产经营的化妆品，并可以没收专门用于违法生产经营的原料、包装材料、工具、设备等物品；</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.违法生产经营的化妆品货值金额不足1万元的，并处</w:t>
            </w:r>
            <w:r>
              <w:rPr>
                <w:rFonts w:hint="eastAsia" w:ascii="宋体" w:hAnsi="宋体" w:eastAsia="宋体" w:cs="宋体"/>
                <w:sz w:val="22"/>
              </w:rPr>
              <w:t>2.4</w:t>
            </w:r>
            <w:r>
              <w:rPr>
                <w:rFonts w:hint="eastAsia" w:ascii="宋体" w:hAnsi="宋体" w:eastAsia="宋体" w:cs="宋体"/>
                <w:sz w:val="22"/>
                <w:lang w:val="zh-CN"/>
              </w:rPr>
              <w:t>万元以上3万元以下罚款；货值金额1万元以上的，并处货值金额</w:t>
            </w:r>
            <w:r>
              <w:rPr>
                <w:rFonts w:hint="eastAsia" w:ascii="宋体" w:hAnsi="宋体" w:eastAsia="宋体" w:cs="宋体"/>
                <w:sz w:val="22"/>
              </w:rPr>
              <w:t>7.9</w:t>
            </w:r>
            <w:r>
              <w:rPr>
                <w:rFonts w:hint="eastAsia" w:ascii="宋体" w:hAnsi="宋体" w:eastAsia="宋体" w:cs="宋体"/>
                <w:sz w:val="22"/>
                <w:lang w:val="zh-CN"/>
              </w:rPr>
              <w:t>倍以上10倍以下罚款</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p>
      <w:pPr>
        <w:widowControl/>
        <w:spacing w:line="260" w:lineRule="exact"/>
        <w:rPr>
          <w:rFonts w:ascii="宋体" w:hAnsi="宋体" w:eastAsia="宋体" w:cs="宋体"/>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4</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（一）未依照本条例规定公布化妆品功效宣称依据的摘要；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（二）未依照本条例规定建立并执行进货查验记录制度、产品销售记录制度；</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（三）未依照本条例规定对化妆品生产质量管理规范的执行情况进行自查；</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（四）未依照本条例规定贮存、运输化妆品；</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（五）未依照本条例规定监测、报告化妆品不良反应，或者对化妆品不良反应监测机构、负责药品监督管理的部门开展的化妆品不良反应调查不予配合。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化妆品监督管理条例》第六十二条：</w:t>
            </w:r>
            <w:r>
              <w:rPr>
                <w:rFonts w:hint="eastAsia" w:ascii="宋体" w:hAnsi="宋体" w:cs="宋体"/>
                <w:sz w:val="22"/>
                <w:szCs w:val="22"/>
                <w:lang w:val="zh-CN"/>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（一）未依照本条例规定公布化妆品功效宣称依据的摘要；</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（二）未依照本条例规定建立并执行进货查验记录制度、产品销售记录制度；</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三）未依照本条例规定对化妆品生产质量管理规范的执行情况进行自查；（四）未依照本条例规定贮存、运输化妆品；（五）未依照本条例规定监测、报告化妆品不良反应，或者对化妆品不良反应监测机构、负责药品监督管理的部门开展的化妆品不良反应调查不予配合。</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进口商未依照本条例规定记录、保存进口化妆品信息的，由出入境检验检疫机构依照前款规定给予处罚。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Q00200401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Q00200402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Q00200403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责令改正，给予警告，并处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责令改正，给予警告，并处1万元以上</w:t>
            </w:r>
            <w:r>
              <w:rPr>
                <w:rFonts w:hint="eastAsia" w:ascii="宋体" w:hAnsi="宋体" w:cs="宋体"/>
                <w:sz w:val="22"/>
                <w:szCs w:val="22"/>
              </w:rPr>
              <w:t>1.6</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责令改正，给予警告，并处1</w:t>
            </w:r>
            <w:r>
              <w:rPr>
                <w:rFonts w:hint="eastAsia" w:ascii="宋体" w:hAnsi="宋体" w:cs="宋体"/>
                <w:sz w:val="22"/>
                <w:szCs w:val="22"/>
              </w:rPr>
              <w:t>.6</w:t>
            </w:r>
            <w:r>
              <w:rPr>
                <w:rFonts w:hint="eastAsia" w:ascii="宋体" w:hAnsi="宋体" w:cs="宋体"/>
                <w:sz w:val="22"/>
                <w:szCs w:val="22"/>
                <w:lang w:val="zh-CN"/>
              </w:rPr>
              <w:t>万元以上</w:t>
            </w:r>
            <w:r>
              <w:rPr>
                <w:rFonts w:hint="eastAsia" w:ascii="宋体" w:hAnsi="宋体" w:cs="宋体"/>
                <w:sz w:val="22"/>
                <w:szCs w:val="22"/>
              </w:rPr>
              <w:t>2.4</w:t>
            </w:r>
            <w:r>
              <w:rPr>
                <w:rFonts w:hint="eastAsia" w:ascii="宋体" w:hAnsi="宋体" w:cs="宋体"/>
                <w:sz w:val="22"/>
                <w:szCs w:val="22"/>
                <w:lang w:val="zh-CN"/>
              </w:rPr>
              <w:t>万元以下罚款。</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责令改正，给予警告，并处</w:t>
            </w:r>
            <w:r>
              <w:rPr>
                <w:rFonts w:hint="eastAsia" w:ascii="宋体" w:hAnsi="宋体" w:eastAsia="宋体" w:cs="宋体"/>
                <w:sz w:val="22"/>
              </w:rPr>
              <w:t>2.4</w:t>
            </w:r>
            <w:r>
              <w:rPr>
                <w:rFonts w:hint="eastAsia" w:ascii="宋体" w:hAnsi="宋体" w:eastAsia="宋体" w:cs="宋体"/>
                <w:sz w:val="22"/>
                <w:lang w:val="zh-CN"/>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5</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在申请化妆品行政许可时提供虚假资料或者采取其他欺骗手段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化妆品监督管理条例》第六十四条第一款：</w:t>
            </w:r>
            <w:r>
              <w:rPr>
                <w:rFonts w:hint="eastAsia" w:ascii="宋体" w:hAnsi="宋体" w:cs="宋体"/>
                <w:sz w:val="22"/>
                <w:szCs w:val="22"/>
                <w:lang w:val="zh-CN"/>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Q00200501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Q00200502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Q00200503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不予行政许可，已经取得行政许可的，由作出行政许可决定的部门撤销行政许可，5年内不受理其提出的化妆品相关许可申请，没收违法所得和已经生产、进口的化妆品；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w:t>
            </w:r>
            <w:r>
              <w:rPr>
                <w:rFonts w:hint="eastAsia" w:ascii="宋体" w:hAnsi="宋体" w:cs="宋体"/>
                <w:sz w:val="22"/>
                <w:szCs w:val="22"/>
              </w:rPr>
              <w:t>0.</w:t>
            </w:r>
            <w:r>
              <w:rPr>
                <w:rFonts w:hint="eastAsia" w:ascii="宋体" w:hAnsi="宋体" w:cs="宋体"/>
                <w:sz w:val="22"/>
                <w:szCs w:val="22"/>
                <w:lang w:val="zh-CN"/>
              </w:rPr>
              <w:t>5万元以上5万元以下罚款；货值金额1万元以上的，并处货值金额1</w:t>
            </w:r>
            <w:r>
              <w:rPr>
                <w:rFonts w:hint="eastAsia" w:ascii="宋体" w:hAnsi="宋体" w:cs="宋体"/>
                <w:sz w:val="22"/>
                <w:szCs w:val="22"/>
              </w:rPr>
              <w:t>.</w:t>
            </w:r>
            <w:r>
              <w:rPr>
                <w:rFonts w:hint="eastAsia" w:ascii="宋体" w:hAnsi="宋体" w:cs="宋体"/>
                <w:sz w:val="22"/>
                <w:szCs w:val="22"/>
                <w:lang w:val="zh-CN"/>
              </w:rPr>
              <w:t>5倍以上</w:t>
            </w:r>
            <w:r>
              <w:rPr>
                <w:rFonts w:hint="eastAsia" w:ascii="宋体" w:hAnsi="宋体" w:cs="宋体"/>
                <w:sz w:val="22"/>
                <w:szCs w:val="22"/>
              </w:rPr>
              <w:t>15</w:t>
            </w:r>
            <w:r>
              <w:rPr>
                <w:rFonts w:hint="eastAsia" w:ascii="宋体" w:hAnsi="宋体" w:cs="宋体"/>
                <w:sz w:val="22"/>
                <w:szCs w:val="22"/>
                <w:lang w:val="zh-CN"/>
              </w:rPr>
              <w:t>倍以下罚款；</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3.对违法单位的法定代表人或者主要负责人、直接负责的主管人员和其他直接责任人员处以其上一年度从本单位取得收入的30%以上3倍以下罚款，终身禁止其从事化妆品生产经营活动。</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不予行政许可，已经取得行政许可的，由作出行政许可决定的部门撤销行政许可，5年内不受理其提出的化妆品相关许可申请，没收违法所得和已经生产、进口的化妆品；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.已经生产、进口的化妆品货值金额不足1万元的，并处5万元以上</w:t>
            </w:r>
            <w:r>
              <w:rPr>
                <w:rFonts w:hint="eastAsia" w:ascii="宋体" w:hAnsi="宋体" w:cs="宋体"/>
                <w:sz w:val="22"/>
                <w:szCs w:val="22"/>
              </w:rPr>
              <w:t>8</w:t>
            </w:r>
            <w:r>
              <w:rPr>
                <w:rFonts w:hint="eastAsia" w:ascii="宋体" w:hAnsi="宋体" w:cs="宋体"/>
                <w:sz w:val="22"/>
                <w:szCs w:val="22"/>
                <w:lang w:val="zh-CN"/>
              </w:rPr>
              <w:t>万元以下罚款；货值金额1万元以上的，并处货值金额15倍以上</w:t>
            </w:r>
            <w:r>
              <w:rPr>
                <w:rFonts w:hint="eastAsia" w:ascii="宋体" w:hAnsi="宋体" w:cs="宋体"/>
                <w:sz w:val="22"/>
                <w:szCs w:val="22"/>
              </w:rPr>
              <w:t>19.5</w:t>
            </w:r>
            <w:r>
              <w:rPr>
                <w:rFonts w:hint="eastAsia" w:ascii="宋体" w:hAnsi="宋体" w:cs="宋体"/>
                <w:sz w:val="22"/>
                <w:szCs w:val="22"/>
                <w:lang w:val="zh-CN"/>
              </w:rPr>
              <w:t>倍以下罚款；</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3.对违法单位的法定代表人或者主要负责人、直接负责的主管人员和其他直接责任人员处以其上一年度从本单位取得收入的3倍以上3.6倍以下罚款，终身禁止其从事化妆品生产经营活动。</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不予行政许可，已经取得行政许可的，由作出行政许可决定的部门撤销行政许可，5年内不受理其提出的化妆品相关许可申请，没收违法所得和已经生产、进口的化妆品；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w:t>
            </w:r>
            <w:r>
              <w:rPr>
                <w:rFonts w:hint="eastAsia" w:ascii="宋体" w:hAnsi="宋体" w:cs="宋体"/>
                <w:sz w:val="22"/>
                <w:szCs w:val="22"/>
              </w:rPr>
              <w:t>8</w:t>
            </w:r>
            <w:r>
              <w:rPr>
                <w:rFonts w:hint="eastAsia" w:ascii="宋体" w:hAnsi="宋体" w:cs="宋体"/>
                <w:sz w:val="22"/>
                <w:szCs w:val="22"/>
                <w:lang w:val="zh-CN"/>
              </w:rPr>
              <w:t>万元以上</w:t>
            </w:r>
            <w:r>
              <w:rPr>
                <w:rFonts w:hint="eastAsia" w:ascii="宋体" w:hAnsi="宋体" w:cs="宋体"/>
                <w:sz w:val="22"/>
                <w:szCs w:val="22"/>
              </w:rPr>
              <w:t>12</w:t>
            </w:r>
            <w:r>
              <w:rPr>
                <w:rFonts w:hint="eastAsia" w:ascii="宋体" w:hAnsi="宋体" w:cs="宋体"/>
                <w:sz w:val="22"/>
                <w:szCs w:val="22"/>
                <w:lang w:val="zh-CN"/>
              </w:rPr>
              <w:t>万元以下罚款；货值金额1万元以上的，并处货值金额1</w:t>
            </w:r>
            <w:r>
              <w:rPr>
                <w:rFonts w:hint="eastAsia" w:ascii="宋体" w:hAnsi="宋体" w:cs="宋体"/>
                <w:sz w:val="22"/>
                <w:szCs w:val="22"/>
              </w:rPr>
              <w:t>9.</w:t>
            </w:r>
            <w:r>
              <w:rPr>
                <w:rFonts w:hint="eastAsia" w:ascii="宋体" w:hAnsi="宋体" w:cs="宋体"/>
                <w:sz w:val="22"/>
                <w:szCs w:val="22"/>
                <w:lang w:val="zh-CN"/>
              </w:rPr>
              <w:t>5倍以上</w:t>
            </w:r>
            <w:r>
              <w:rPr>
                <w:rFonts w:hint="eastAsia" w:ascii="宋体" w:hAnsi="宋体" w:cs="宋体"/>
                <w:sz w:val="22"/>
                <w:szCs w:val="22"/>
              </w:rPr>
              <w:t>25.5</w:t>
            </w:r>
            <w:r>
              <w:rPr>
                <w:rFonts w:hint="eastAsia" w:ascii="宋体" w:hAnsi="宋体" w:cs="宋体"/>
                <w:sz w:val="22"/>
                <w:szCs w:val="22"/>
                <w:lang w:val="zh-CN"/>
              </w:rPr>
              <w:t>倍以下罚款；</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3.对违法单位的法定代表人或者主要负责人、直接负责的主管人员和其他直接责任人员处以其上一年度从本单位取得收入的3.6倍以上4.4倍以下罚款，终身禁止其从事化妆品生产经营活动。</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不予行政许可，已经取得行政许可的，由作出行政许可决定的部门撤销行政许可，5年内不受理其提出的化妆品相关许可申请，没收违法所得和已经生产、进口的化妆品；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w:t>
            </w:r>
            <w:r>
              <w:rPr>
                <w:rFonts w:hint="eastAsia" w:ascii="宋体" w:hAnsi="宋体" w:cs="宋体"/>
                <w:sz w:val="22"/>
                <w:szCs w:val="22"/>
              </w:rPr>
              <w:t>12</w:t>
            </w:r>
            <w:r>
              <w:rPr>
                <w:rFonts w:hint="eastAsia" w:ascii="宋体" w:hAnsi="宋体" w:cs="宋体"/>
                <w:sz w:val="22"/>
                <w:szCs w:val="22"/>
                <w:lang w:val="zh-CN"/>
              </w:rPr>
              <w:t>万元以上15万元以下罚款；货值金额1万元以上的，并处货值金额</w:t>
            </w:r>
            <w:r>
              <w:rPr>
                <w:rFonts w:hint="eastAsia" w:ascii="宋体" w:hAnsi="宋体" w:cs="宋体"/>
                <w:sz w:val="22"/>
                <w:szCs w:val="22"/>
              </w:rPr>
              <w:t>25.5</w:t>
            </w:r>
            <w:r>
              <w:rPr>
                <w:rFonts w:hint="eastAsia" w:ascii="宋体" w:hAnsi="宋体" w:cs="宋体"/>
                <w:sz w:val="22"/>
                <w:szCs w:val="22"/>
                <w:lang w:val="zh-CN"/>
              </w:rPr>
              <w:t>倍以上30倍以下罚款；</w:t>
            </w:r>
          </w:p>
          <w:p>
            <w:pPr>
              <w:widowControl/>
              <w:spacing w:line="260" w:lineRule="exact"/>
              <w:rPr>
                <w:rFonts w:ascii="宋体" w:hAnsi="宋体" w:eastAsia="宋体" w:cs="宋体"/>
                <w:sz w:val="22"/>
              </w:rPr>
            </w:pPr>
            <w:r>
              <w:rPr>
                <w:rFonts w:hint="eastAsia" w:ascii="宋体" w:hAnsi="宋体" w:eastAsia="宋体" w:cs="宋体"/>
                <w:sz w:val="22"/>
              </w:rPr>
              <w:t>3.对违法单位的法定代表人或者主要负责人、直接负责的主管人员和其他直接责任人员处以其上一年度从本单位取得收入的4.4倍以上5倍以下罚款，终身禁止其从事化妆品生产经营活动。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6</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 xml:space="preserve"> 伪造、变造、出租、出借或者转让化妆品许可证件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化妆品监督管理条例》第六十四条第二款：</w:t>
            </w:r>
            <w:r>
              <w:rPr>
                <w:rFonts w:hint="eastAsia" w:ascii="宋体" w:hAnsi="宋体" w:cs="宋体"/>
                <w:sz w:val="22"/>
                <w:szCs w:val="22"/>
                <w:lang w:val="zh-CN"/>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Q00200601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Q00200602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Q00200603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予以收缴或者吊销，没收违法所得；</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.违法所得不足1万元的，并处</w:t>
            </w:r>
            <w:r>
              <w:rPr>
                <w:rFonts w:hint="eastAsia" w:ascii="宋体" w:hAnsi="宋体" w:cs="宋体"/>
                <w:sz w:val="22"/>
                <w:szCs w:val="22"/>
              </w:rPr>
              <w:t>0.</w:t>
            </w:r>
            <w:r>
              <w:rPr>
                <w:rFonts w:hint="eastAsia" w:ascii="宋体" w:hAnsi="宋体" w:cs="宋体"/>
                <w:sz w:val="22"/>
                <w:szCs w:val="22"/>
                <w:lang w:val="zh-CN"/>
              </w:rPr>
              <w:t>5万元以上</w:t>
            </w:r>
            <w:r>
              <w:rPr>
                <w:rFonts w:hint="eastAsia" w:ascii="宋体" w:hAnsi="宋体" w:cs="宋体"/>
                <w:sz w:val="22"/>
                <w:szCs w:val="22"/>
              </w:rPr>
              <w:t>5</w:t>
            </w:r>
            <w:r>
              <w:rPr>
                <w:rFonts w:hint="eastAsia" w:ascii="宋体" w:hAnsi="宋体" w:cs="宋体"/>
                <w:sz w:val="22"/>
                <w:szCs w:val="22"/>
                <w:lang w:val="zh-CN"/>
              </w:rPr>
              <w:t>万元以下罚款；违法所得1万元以上的，并处违法所得1倍以上</w:t>
            </w:r>
            <w:r>
              <w:rPr>
                <w:rFonts w:hint="eastAsia" w:ascii="宋体" w:hAnsi="宋体" w:cs="宋体"/>
                <w:sz w:val="22"/>
                <w:szCs w:val="22"/>
              </w:rPr>
              <w:t>1</w:t>
            </w:r>
            <w:r>
              <w:rPr>
                <w:rFonts w:hint="eastAsia" w:ascii="宋体" w:hAnsi="宋体" w:cs="宋体"/>
                <w:sz w:val="22"/>
                <w:szCs w:val="22"/>
                <w:lang w:val="zh-CN"/>
              </w:rPr>
              <w:t>0倍以下罚款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予以收缴或者吊销，没收违法所得；</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.违法所得不足1万元的，并处5万元以上</w:t>
            </w:r>
            <w:r>
              <w:rPr>
                <w:rFonts w:hint="eastAsia" w:ascii="宋体" w:hAnsi="宋体" w:cs="宋体"/>
                <w:sz w:val="22"/>
                <w:szCs w:val="22"/>
              </w:rPr>
              <w:t>6.5</w:t>
            </w:r>
            <w:r>
              <w:rPr>
                <w:rFonts w:hint="eastAsia" w:ascii="宋体" w:hAnsi="宋体" w:cs="宋体"/>
                <w:sz w:val="22"/>
                <w:szCs w:val="22"/>
                <w:lang w:val="zh-CN"/>
              </w:rPr>
              <w:t>万元以下罚款；违法所得1万元以上的，并处违法所得10倍以上</w:t>
            </w:r>
            <w:r>
              <w:rPr>
                <w:rFonts w:hint="eastAsia" w:ascii="宋体" w:hAnsi="宋体" w:cs="宋体"/>
                <w:sz w:val="22"/>
                <w:szCs w:val="22"/>
              </w:rPr>
              <w:t>13</w:t>
            </w:r>
            <w:r>
              <w:rPr>
                <w:rFonts w:hint="eastAsia" w:ascii="宋体" w:hAnsi="宋体" w:cs="宋体"/>
                <w:sz w:val="22"/>
                <w:szCs w:val="22"/>
                <w:lang w:val="zh-CN"/>
              </w:rPr>
              <w:t>倍以下罚款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予以收缴或者吊销，没收违法所得；</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.违法所得不足1万元的，并处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万元以下罚款；违法所得1万元以上的，并处违法所得</w:t>
            </w:r>
            <w:r>
              <w:rPr>
                <w:rFonts w:hint="eastAsia" w:ascii="宋体" w:hAnsi="宋体" w:cs="宋体"/>
                <w:sz w:val="22"/>
                <w:szCs w:val="22"/>
              </w:rPr>
              <w:t>13</w:t>
            </w:r>
            <w:r>
              <w:rPr>
                <w:rFonts w:hint="eastAsia" w:ascii="宋体" w:hAnsi="宋体" w:cs="宋体"/>
                <w:sz w:val="22"/>
                <w:szCs w:val="22"/>
                <w:lang w:val="zh-CN"/>
              </w:rPr>
              <w:t>倍以上</w:t>
            </w:r>
            <w:r>
              <w:rPr>
                <w:rFonts w:hint="eastAsia" w:ascii="宋体" w:hAnsi="宋体" w:cs="宋体"/>
                <w:sz w:val="22"/>
                <w:szCs w:val="22"/>
              </w:rPr>
              <w:t>17</w:t>
            </w:r>
            <w:r>
              <w:rPr>
                <w:rFonts w:hint="eastAsia" w:ascii="宋体" w:hAnsi="宋体" w:cs="宋体"/>
                <w:sz w:val="22"/>
                <w:szCs w:val="22"/>
                <w:lang w:val="zh-CN"/>
              </w:rPr>
              <w:t>倍以下罚款</w:t>
            </w:r>
            <w:r>
              <w:rPr>
                <w:rFonts w:hint="eastAsia" w:ascii="宋体" w:hAnsi="宋体" w:cs="宋体"/>
                <w:sz w:val="22"/>
                <w:szCs w:val="22"/>
              </w:rPr>
              <w:t>。</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予以收缴或者吊销，没收违法所得；</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.违法所得不足1万元的，并处</w:t>
            </w:r>
            <w:r>
              <w:rPr>
                <w:rFonts w:hint="eastAsia" w:ascii="宋体" w:hAnsi="宋体" w:eastAsia="宋体" w:cs="宋体"/>
                <w:sz w:val="22"/>
              </w:rPr>
              <w:t>8.5</w:t>
            </w:r>
            <w:r>
              <w:rPr>
                <w:rFonts w:hint="eastAsia" w:ascii="宋体" w:hAnsi="宋体" w:eastAsia="宋体" w:cs="宋体"/>
                <w:sz w:val="22"/>
                <w:lang w:val="zh-CN"/>
              </w:rPr>
              <w:t>万元以上10万元以下罚款；违法所得1万元以上的，并处违法所得</w:t>
            </w:r>
            <w:r>
              <w:rPr>
                <w:rFonts w:hint="eastAsia" w:ascii="宋体" w:hAnsi="宋体" w:eastAsia="宋体" w:cs="宋体"/>
                <w:sz w:val="22"/>
              </w:rPr>
              <w:t>17</w:t>
            </w:r>
            <w:r>
              <w:rPr>
                <w:rFonts w:hint="eastAsia" w:ascii="宋体" w:hAnsi="宋体" w:eastAsia="宋体" w:cs="宋体"/>
                <w:sz w:val="22"/>
                <w:lang w:val="zh-CN"/>
              </w:rPr>
              <w:t>倍以上20倍以下罚款</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7</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未按照规定备案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化妆品监督管理条例》第六十五条：</w:t>
            </w:r>
            <w:r>
              <w:rPr>
                <w:rFonts w:hint="eastAsia" w:ascii="宋体" w:hAnsi="宋体" w:cs="宋体"/>
                <w:sz w:val="22"/>
                <w:szCs w:val="22"/>
                <w:lang w:val="zh-CN"/>
              </w:rPr>
              <w:t>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 xml:space="preserve"> 已经备案的资料不符合要求的，由备案部门责令限期改正，其中，与化妆品、化妆品新原料安全性有关的备案资料不符合要求的，备案部门可以同时责令暂停销售、使用；逾期不改正的，由备案部门取消备案。</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 xml:space="preserve"> 备案部门取消备案后，仍然使用该化妆品新原料生产化妆品或者仍然上市销售、进口该普通化妆品的，分别依照本条例第六十条、第六十一条的规定给予处罚。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Q00200701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Q00200702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Q00200703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备案部门取消备案，3年内不予办理其提出的该项备案，没收违法所得和已经生产、进口的化妆品；</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30%</w:t>
            </w:r>
            <w:r>
              <w:rPr>
                <w:rFonts w:hint="eastAsia" w:ascii="宋体" w:hAnsi="宋体" w:cs="宋体"/>
                <w:sz w:val="22"/>
                <w:szCs w:val="22"/>
                <w:lang w:val="zh-CN"/>
              </w:rPr>
              <w:t>以上</w:t>
            </w:r>
            <w:r>
              <w:rPr>
                <w:rFonts w:hint="eastAsia" w:ascii="宋体" w:hAnsi="宋体" w:cs="宋体"/>
                <w:sz w:val="22"/>
                <w:szCs w:val="22"/>
              </w:rPr>
              <w:t>3</w:t>
            </w:r>
            <w:r>
              <w:rPr>
                <w:rFonts w:hint="eastAsia" w:ascii="宋体" w:hAnsi="宋体" w:cs="宋体"/>
                <w:sz w:val="22"/>
                <w:szCs w:val="22"/>
                <w:lang w:val="zh-CN"/>
              </w:rPr>
              <w:t>倍以下罚款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备案部门取消备案，3年内不予办理其提出的该项备案，没收违法所得和已经生产、进口的化妆品；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.已经生产、进口的化妆品货值金额不足1万元的，并处1万元以上</w:t>
            </w:r>
            <w:r>
              <w:rPr>
                <w:rFonts w:hint="eastAsia" w:ascii="宋体" w:hAnsi="宋体" w:cs="宋体"/>
                <w:sz w:val="22"/>
                <w:szCs w:val="22"/>
              </w:rPr>
              <w:t>1.6</w:t>
            </w:r>
            <w:r>
              <w:rPr>
                <w:rFonts w:hint="eastAsia" w:ascii="宋体" w:hAnsi="宋体" w:cs="宋体"/>
                <w:sz w:val="22"/>
                <w:szCs w:val="22"/>
                <w:lang w:val="zh-CN"/>
              </w:rPr>
              <w:t>万元以下罚款；货值金额1万元以上的，并处货值金额3倍以上</w:t>
            </w:r>
            <w:r>
              <w:rPr>
                <w:rFonts w:hint="eastAsia" w:ascii="宋体" w:hAnsi="宋体" w:cs="宋体"/>
                <w:sz w:val="22"/>
                <w:szCs w:val="22"/>
              </w:rPr>
              <w:t>5.1</w:t>
            </w:r>
            <w:r>
              <w:rPr>
                <w:rFonts w:hint="eastAsia" w:ascii="宋体" w:hAnsi="宋体" w:cs="宋体"/>
                <w:sz w:val="22"/>
                <w:szCs w:val="22"/>
                <w:lang w:val="zh-CN"/>
              </w:rPr>
              <w:t>倍以下罚款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备案部门取消备案，3年内不予办理其提出的该项备案，没收违法所得和已经生产、进口的化妆品；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.已经生产、进口的化妆品货值金额不足1万元的，并处1</w:t>
            </w:r>
            <w:r>
              <w:rPr>
                <w:rFonts w:hint="eastAsia" w:ascii="宋体" w:hAnsi="宋体" w:cs="宋体"/>
                <w:sz w:val="22"/>
                <w:szCs w:val="22"/>
              </w:rPr>
              <w:t>.6</w:t>
            </w:r>
            <w:r>
              <w:rPr>
                <w:rFonts w:hint="eastAsia" w:ascii="宋体" w:hAnsi="宋体" w:cs="宋体"/>
                <w:sz w:val="22"/>
                <w:szCs w:val="22"/>
                <w:lang w:val="zh-CN"/>
              </w:rPr>
              <w:t>万元以上</w:t>
            </w:r>
            <w:r>
              <w:rPr>
                <w:rFonts w:hint="eastAsia" w:ascii="宋体" w:hAnsi="宋体" w:cs="宋体"/>
                <w:sz w:val="22"/>
                <w:szCs w:val="22"/>
              </w:rPr>
              <w:t>2.4</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5.1</w:t>
            </w:r>
            <w:r>
              <w:rPr>
                <w:rFonts w:hint="eastAsia" w:ascii="宋体" w:hAnsi="宋体" w:cs="宋体"/>
                <w:sz w:val="22"/>
                <w:szCs w:val="22"/>
                <w:lang w:val="zh-CN"/>
              </w:rPr>
              <w:t>倍以上</w:t>
            </w:r>
            <w:r>
              <w:rPr>
                <w:rFonts w:hint="eastAsia" w:ascii="宋体" w:hAnsi="宋体" w:cs="宋体"/>
                <w:sz w:val="22"/>
                <w:szCs w:val="22"/>
              </w:rPr>
              <w:t>7.9</w:t>
            </w:r>
            <w:r>
              <w:rPr>
                <w:rFonts w:hint="eastAsia" w:ascii="宋体" w:hAnsi="宋体" w:cs="宋体"/>
                <w:sz w:val="22"/>
                <w:szCs w:val="22"/>
                <w:lang w:val="zh-CN"/>
              </w:rPr>
              <w:t>倍以下罚款</w:t>
            </w:r>
            <w:r>
              <w:rPr>
                <w:rFonts w:hint="eastAsia" w:ascii="宋体" w:hAnsi="宋体" w:cs="宋体"/>
                <w:sz w:val="22"/>
                <w:szCs w:val="22"/>
              </w:rPr>
              <w:t>。</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备案部门取消备案，3年内不予办理其提出的该项备案，没收违法所得和已经生产、进口的化妆品；</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.已经生产、进口的化妆品货值金额不足1万元的，并处</w:t>
            </w:r>
            <w:r>
              <w:rPr>
                <w:rFonts w:hint="eastAsia" w:ascii="宋体" w:hAnsi="宋体" w:eastAsia="宋体" w:cs="宋体"/>
                <w:sz w:val="22"/>
              </w:rPr>
              <w:t>2.4</w:t>
            </w:r>
            <w:r>
              <w:rPr>
                <w:rFonts w:hint="eastAsia" w:ascii="宋体" w:hAnsi="宋体" w:eastAsia="宋体" w:cs="宋体"/>
                <w:sz w:val="22"/>
                <w:lang w:val="zh-CN"/>
              </w:rPr>
              <w:t>万元以上3万元以下罚款；货值金额1万元以上的，并处货值金额</w:t>
            </w:r>
            <w:r>
              <w:rPr>
                <w:rFonts w:hint="eastAsia" w:ascii="宋体" w:hAnsi="宋体" w:eastAsia="宋体" w:cs="宋体"/>
                <w:sz w:val="22"/>
              </w:rPr>
              <w:t>7.9</w:t>
            </w:r>
            <w:r>
              <w:rPr>
                <w:rFonts w:hint="eastAsia" w:ascii="宋体" w:hAnsi="宋体" w:eastAsia="宋体" w:cs="宋体"/>
                <w:sz w:val="22"/>
                <w:lang w:val="zh-CN"/>
              </w:rPr>
              <w:t>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p>
      <w:pPr>
        <w:widowControl/>
        <w:spacing w:line="260" w:lineRule="exact"/>
        <w:rPr>
          <w:rFonts w:ascii="宋体" w:hAnsi="宋体" w:eastAsia="宋体" w:cs="宋体"/>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8</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化妆品集中交易市场开办者、展销会举办者未依照本条例规定履行审查、检查、制止、报告等管理义务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化妆品监督管理条例》第六十六条：</w:t>
            </w:r>
            <w:r>
              <w:rPr>
                <w:rFonts w:hint="eastAsia" w:ascii="宋体" w:hAnsi="宋体" w:cs="宋体"/>
                <w:sz w:val="22"/>
                <w:szCs w:val="22"/>
                <w:lang w:val="zh-CN"/>
              </w:rPr>
              <w:t>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Q00200801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Q00200802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Q00200803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处</w:t>
            </w:r>
            <w:r>
              <w:rPr>
                <w:rFonts w:hint="eastAsia" w:ascii="宋体" w:hAnsi="宋体" w:cs="宋体"/>
                <w:sz w:val="22"/>
                <w:szCs w:val="22"/>
              </w:rPr>
              <w:t>0.</w:t>
            </w:r>
            <w:r>
              <w:rPr>
                <w:rFonts w:hint="eastAsia" w:ascii="宋体" w:hAnsi="宋体" w:cs="宋体"/>
                <w:sz w:val="22"/>
                <w:szCs w:val="22"/>
                <w:lang w:val="zh-CN"/>
              </w:rPr>
              <w:t>2万元以上</w:t>
            </w:r>
            <w:r>
              <w:rPr>
                <w:rFonts w:hint="eastAsia" w:ascii="宋体" w:hAnsi="宋体" w:cs="宋体"/>
                <w:sz w:val="22"/>
                <w:szCs w:val="22"/>
              </w:rPr>
              <w:t>2</w:t>
            </w:r>
            <w:r>
              <w:rPr>
                <w:rFonts w:hint="eastAsia" w:ascii="宋体" w:hAnsi="宋体" w:cs="宋体"/>
                <w:sz w:val="22"/>
                <w:szCs w:val="22"/>
                <w:lang w:val="zh-CN"/>
              </w:rPr>
              <w:t>万元以下罚款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处2万元以上</w:t>
            </w:r>
            <w:r>
              <w:rPr>
                <w:rFonts w:hint="eastAsia" w:ascii="宋体" w:hAnsi="宋体" w:cs="宋体"/>
                <w:sz w:val="22"/>
                <w:szCs w:val="22"/>
              </w:rPr>
              <w:t>4.4</w:t>
            </w:r>
            <w:r>
              <w:rPr>
                <w:rFonts w:hint="eastAsia" w:ascii="宋体" w:hAnsi="宋体" w:cs="宋体"/>
                <w:sz w:val="22"/>
                <w:szCs w:val="22"/>
                <w:lang w:val="zh-CN"/>
              </w:rPr>
              <w:t>万元以下罚款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处</w:t>
            </w:r>
            <w:r>
              <w:rPr>
                <w:rFonts w:hint="eastAsia" w:ascii="宋体" w:hAnsi="宋体" w:cs="宋体"/>
                <w:sz w:val="22"/>
                <w:szCs w:val="22"/>
              </w:rPr>
              <w:t>4.4</w:t>
            </w:r>
            <w:r>
              <w:rPr>
                <w:rFonts w:hint="eastAsia" w:ascii="宋体" w:hAnsi="宋体" w:cs="宋体"/>
                <w:sz w:val="22"/>
                <w:szCs w:val="22"/>
                <w:lang w:val="zh-CN"/>
              </w:rPr>
              <w:t>万元以上</w:t>
            </w:r>
            <w:r>
              <w:rPr>
                <w:rFonts w:hint="eastAsia" w:ascii="宋体" w:hAnsi="宋体" w:cs="宋体"/>
                <w:sz w:val="22"/>
                <w:szCs w:val="22"/>
              </w:rPr>
              <w:t>7.6</w:t>
            </w:r>
            <w:r>
              <w:rPr>
                <w:rFonts w:hint="eastAsia" w:ascii="宋体" w:hAnsi="宋体" w:cs="宋体"/>
                <w:sz w:val="22"/>
                <w:szCs w:val="22"/>
                <w:lang w:val="zh-CN"/>
              </w:rPr>
              <w:t>万元以下罚款</w:t>
            </w:r>
            <w:r>
              <w:rPr>
                <w:rFonts w:hint="eastAsia" w:ascii="宋体" w:hAnsi="宋体" w:cs="宋体"/>
                <w:sz w:val="22"/>
                <w:szCs w:val="22"/>
              </w:rPr>
              <w:t>。</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处</w:t>
            </w:r>
            <w:r>
              <w:rPr>
                <w:rFonts w:hint="eastAsia" w:ascii="宋体" w:hAnsi="宋体" w:eastAsia="宋体" w:cs="宋体"/>
                <w:sz w:val="22"/>
              </w:rPr>
              <w:t>7.6</w:t>
            </w:r>
            <w:r>
              <w:rPr>
                <w:rFonts w:hint="eastAsia" w:ascii="宋体" w:hAnsi="宋体" w:eastAsia="宋体" w:cs="宋体"/>
                <w:sz w:val="22"/>
                <w:lang w:val="zh-CN"/>
              </w:rPr>
              <w:t>万元以上10万元以下罚款；</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9</w:t>
            </w: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化妆品监督管理条例》第六十七条：</w:t>
            </w:r>
            <w:r>
              <w:rPr>
                <w:rFonts w:hint="eastAsia" w:ascii="宋体" w:hAnsi="宋体" w:cs="宋体"/>
                <w:sz w:val="22"/>
                <w:szCs w:val="22"/>
                <w:lang w:val="zh-CN"/>
              </w:rPr>
              <w:t>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（一）不履行本法第二十七条规定的核验、登记义务的；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（二）不按照本法第二十八条规定向市场监督管理部门、税务部门报送有关信息的；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（三）不按照本法第二十九条规定对违法情形采取必要的处置措施，或者未向有关主管部门报告的；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（四）不履行本法第三十一条规定的商品和服务信息、交易信息保存义务的。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编码</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sz w:val="22"/>
              </w:rPr>
              <w:t>Q00200901</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sz w:val="22"/>
              </w:rPr>
              <w:t>Q00200902</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sz w:val="22"/>
              </w:rPr>
              <w:t>Q00200903</w:t>
            </w:r>
          </w:p>
        </w:tc>
        <w:tc>
          <w:tcPr>
            <w:tcW w:w="2923"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sz w:val="22"/>
              </w:rPr>
              <w:t>Q00200904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486" w:type="dxa"/>
            <w:vMerge w:val="restart"/>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裁</w:t>
            </w:r>
          </w:p>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量</w:t>
            </w:r>
          </w:p>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因</w:t>
            </w:r>
          </w:p>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素</w:t>
            </w:r>
          </w:p>
        </w:tc>
        <w:tc>
          <w:tcPr>
            <w:tcW w:w="1222" w:type="dxa"/>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486" w:type="dxa"/>
            <w:vMerge w:val="continue"/>
            <w:vAlign w:val="center"/>
          </w:tcPr>
          <w:p>
            <w:pPr>
              <w:snapToGrid w:val="0"/>
              <w:spacing w:line="260" w:lineRule="exact"/>
              <w:jc w:val="center"/>
              <w:rPr>
                <w:rFonts w:ascii="宋体" w:hAnsi="宋体" w:eastAsia="宋体" w:cs="宋体"/>
                <w:kern w:val="0"/>
                <w:sz w:val="22"/>
                <w:lang w:val="zh-CN"/>
              </w:rPr>
            </w:pPr>
          </w:p>
        </w:tc>
        <w:tc>
          <w:tcPr>
            <w:tcW w:w="1222" w:type="dxa"/>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486" w:type="dxa"/>
            <w:vMerge w:val="continue"/>
            <w:vAlign w:val="center"/>
          </w:tcPr>
          <w:p>
            <w:pPr>
              <w:snapToGrid w:val="0"/>
              <w:spacing w:line="260" w:lineRule="exact"/>
              <w:jc w:val="center"/>
              <w:rPr>
                <w:rFonts w:ascii="宋体" w:hAnsi="宋体" w:eastAsia="宋体" w:cs="宋体"/>
                <w:kern w:val="0"/>
                <w:sz w:val="22"/>
                <w:lang w:val="zh-CN"/>
              </w:rPr>
            </w:pPr>
          </w:p>
        </w:tc>
        <w:tc>
          <w:tcPr>
            <w:tcW w:w="1222" w:type="dxa"/>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486" w:type="dxa"/>
            <w:vMerge w:val="continue"/>
            <w:vAlign w:val="center"/>
          </w:tcPr>
          <w:p>
            <w:pPr>
              <w:snapToGrid w:val="0"/>
              <w:spacing w:line="260" w:lineRule="exact"/>
              <w:jc w:val="center"/>
              <w:rPr>
                <w:rFonts w:ascii="宋体" w:hAnsi="宋体" w:eastAsia="宋体" w:cs="宋体"/>
                <w:kern w:val="0"/>
                <w:sz w:val="22"/>
                <w:lang w:val="zh-CN"/>
              </w:rPr>
            </w:pPr>
          </w:p>
        </w:tc>
        <w:tc>
          <w:tcPr>
            <w:tcW w:w="1222" w:type="dxa"/>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kern w:val="0"/>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责令限期改正；逾期不改正的，处</w:t>
            </w:r>
            <w:r>
              <w:rPr>
                <w:rFonts w:hint="eastAsia" w:ascii="宋体" w:hAnsi="宋体" w:cs="宋体"/>
                <w:sz w:val="22"/>
                <w:szCs w:val="22"/>
              </w:rPr>
              <w:t>0.2</w:t>
            </w:r>
            <w:r>
              <w:rPr>
                <w:rFonts w:hint="eastAsia" w:ascii="宋体" w:hAnsi="宋体" w:cs="宋体"/>
                <w:sz w:val="22"/>
                <w:szCs w:val="22"/>
                <w:lang w:val="zh-CN"/>
              </w:rPr>
              <w:t>万元以上</w:t>
            </w:r>
            <w:r>
              <w:rPr>
                <w:rFonts w:hint="eastAsia" w:ascii="宋体" w:hAnsi="宋体" w:cs="宋体"/>
                <w:sz w:val="22"/>
                <w:szCs w:val="22"/>
              </w:rPr>
              <w:t>2</w:t>
            </w:r>
            <w:r>
              <w:rPr>
                <w:rFonts w:hint="eastAsia" w:ascii="宋体" w:hAnsi="宋体" w:cs="宋体"/>
                <w:sz w:val="22"/>
                <w:szCs w:val="22"/>
                <w:lang w:val="zh-CN"/>
              </w:rPr>
              <w:t>万元以下的罚款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责令限期改正；逾期不改正的，处</w:t>
            </w:r>
            <w:r>
              <w:rPr>
                <w:rFonts w:hint="eastAsia" w:ascii="宋体" w:hAnsi="宋体" w:cs="宋体"/>
                <w:sz w:val="22"/>
                <w:szCs w:val="22"/>
              </w:rPr>
              <w:t>2</w:t>
            </w:r>
            <w:r>
              <w:rPr>
                <w:rFonts w:hint="eastAsia" w:ascii="宋体" w:hAnsi="宋体" w:cs="宋体"/>
                <w:sz w:val="22"/>
                <w:szCs w:val="22"/>
                <w:lang w:val="zh-CN"/>
              </w:rPr>
              <w:t>万元以上</w:t>
            </w:r>
            <w:r>
              <w:rPr>
                <w:rFonts w:hint="eastAsia" w:ascii="宋体" w:hAnsi="宋体" w:cs="宋体"/>
                <w:sz w:val="22"/>
                <w:szCs w:val="22"/>
              </w:rPr>
              <w:t>4.4</w:t>
            </w:r>
            <w:r>
              <w:rPr>
                <w:rFonts w:hint="eastAsia" w:ascii="宋体" w:hAnsi="宋体" w:cs="宋体"/>
                <w:sz w:val="22"/>
                <w:szCs w:val="22"/>
                <w:lang w:val="zh-CN"/>
              </w:rPr>
              <w:t>万元以下的罚款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责令限期改正；逾期不改正的，处</w:t>
            </w:r>
            <w:r>
              <w:rPr>
                <w:rFonts w:hint="eastAsia" w:ascii="宋体" w:hAnsi="宋体" w:cs="宋体"/>
                <w:sz w:val="22"/>
                <w:szCs w:val="22"/>
              </w:rPr>
              <w:t>4.4</w:t>
            </w:r>
            <w:r>
              <w:rPr>
                <w:rFonts w:hint="eastAsia" w:ascii="宋体" w:hAnsi="宋体" w:cs="宋体"/>
                <w:sz w:val="22"/>
                <w:szCs w:val="22"/>
                <w:lang w:val="zh-CN"/>
              </w:rPr>
              <w:t>万元以上</w:t>
            </w:r>
            <w:r>
              <w:rPr>
                <w:rFonts w:hint="eastAsia" w:ascii="宋体" w:hAnsi="宋体" w:cs="宋体"/>
                <w:sz w:val="22"/>
                <w:szCs w:val="22"/>
              </w:rPr>
              <w:t>7.6</w:t>
            </w:r>
            <w:r>
              <w:rPr>
                <w:rFonts w:hint="eastAsia" w:ascii="宋体" w:hAnsi="宋体" w:cs="宋体"/>
                <w:sz w:val="22"/>
                <w:szCs w:val="22"/>
                <w:lang w:val="zh-CN"/>
              </w:rPr>
              <w:t>万元以下的罚款</w:t>
            </w:r>
            <w:r>
              <w:rPr>
                <w:rFonts w:hint="eastAsia" w:ascii="宋体" w:hAnsi="宋体" w:cs="宋体"/>
                <w:sz w:val="22"/>
                <w:szCs w:val="22"/>
              </w:rPr>
              <w:t>。</w:t>
            </w:r>
          </w:p>
        </w:tc>
        <w:tc>
          <w:tcPr>
            <w:tcW w:w="2923" w:type="dxa"/>
            <w:vAlign w:val="center"/>
          </w:tcPr>
          <w:p>
            <w:pPr>
              <w:widowControl/>
              <w:spacing w:line="260" w:lineRule="exact"/>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zh-CN"/>
              </w:rPr>
              <w:t>责令限期改正；逾期不改正的，处</w:t>
            </w:r>
            <w:r>
              <w:rPr>
                <w:rFonts w:hint="eastAsia" w:ascii="宋体" w:hAnsi="宋体" w:eastAsia="宋体" w:cs="宋体"/>
                <w:kern w:val="0"/>
                <w:sz w:val="22"/>
              </w:rPr>
              <w:t>7.6</w:t>
            </w:r>
            <w:r>
              <w:rPr>
                <w:rFonts w:hint="eastAsia" w:ascii="宋体" w:hAnsi="宋体" w:eastAsia="宋体" w:cs="宋体"/>
                <w:kern w:val="0"/>
                <w:sz w:val="22"/>
                <w:lang w:val="zh-CN"/>
              </w:rPr>
              <w:t>万元以上</w:t>
            </w:r>
            <w:r>
              <w:rPr>
                <w:rFonts w:hint="eastAsia" w:ascii="宋体" w:hAnsi="宋体" w:eastAsia="宋体" w:cs="宋体"/>
                <w:kern w:val="0"/>
                <w:sz w:val="22"/>
              </w:rPr>
              <w:t>10</w:t>
            </w:r>
            <w:r>
              <w:rPr>
                <w:rFonts w:hint="eastAsia" w:ascii="宋体" w:hAnsi="宋体" w:eastAsia="宋体" w:cs="宋体"/>
                <w:kern w:val="0"/>
                <w:sz w:val="22"/>
                <w:lang w:val="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lang w:val="zh-CN"/>
              </w:rPr>
            </w:pPr>
          </w:p>
        </w:tc>
        <w:tc>
          <w:tcPr>
            <w:tcW w:w="1708" w:type="dxa"/>
            <w:gridSpan w:val="2"/>
            <w:vAlign w:val="center"/>
          </w:tcPr>
          <w:p>
            <w:pPr>
              <w:snapToGrid w:val="0"/>
              <w:spacing w:line="260" w:lineRule="exact"/>
              <w:jc w:val="center"/>
              <w:rPr>
                <w:rFonts w:ascii="宋体" w:hAnsi="宋体" w:eastAsia="宋体" w:cs="宋体"/>
                <w:kern w:val="0"/>
                <w:sz w:val="22"/>
                <w:lang w:val="zh-CN"/>
              </w:rPr>
            </w:pPr>
            <w:r>
              <w:rPr>
                <w:rFonts w:hint="eastAsia" w:ascii="宋体" w:hAnsi="宋体" w:eastAsia="宋体" w:cs="宋体"/>
                <w:kern w:val="0"/>
                <w:sz w:val="22"/>
                <w:lang w:val="zh-CN"/>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p>
      <w:pPr>
        <w:widowControl/>
        <w:spacing w:line="260" w:lineRule="exact"/>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10</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境外化妆品注册人、备案人指定的在我国境内的企业法人未协助开展化妆品不良反应监测、实施产品召回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化妆品监督管理条例》第七十条：</w:t>
            </w:r>
            <w:r>
              <w:rPr>
                <w:rFonts w:hint="eastAsia" w:ascii="宋体" w:hAnsi="宋体" w:cs="宋体"/>
                <w:sz w:val="22"/>
                <w:szCs w:val="22"/>
                <w:lang w:val="zh-CN"/>
              </w:rPr>
              <w:t>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境外化妆品注册人、备案人拒不履行依据本条例作出的行政处罚决定的，10年内禁止其化妆品进口。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Q00201001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Q00201002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Q00201003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责令改正，给予警告，并处</w:t>
            </w:r>
            <w:r>
              <w:rPr>
                <w:rFonts w:hint="eastAsia" w:ascii="宋体" w:hAnsi="宋体" w:cs="宋体"/>
                <w:sz w:val="22"/>
                <w:szCs w:val="22"/>
              </w:rPr>
              <w:t>0.</w:t>
            </w:r>
            <w:r>
              <w:rPr>
                <w:rFonts w:hint="eastAsia" w:ascii="宋体" w:hAnsi="宋体" w:cs="宋体"/>
                <w:sz w:val="22"/>
                <w:szCs w:val="22"/>
                <w:lang w:val="zh-CN"/>
              </w:rPr>
              <w:t>2万元以上</w:t>
            </w:r>
            <w:r>
              <w:rPr>
                <w:rFonts w:hint="eastAsia" w:ascii="宋体" w:hAnsi="宋体" w:cs="宋体"/>
                <w:sz w:val="22"/>
                <w:szCs w:val="22"/>
              </w:rPr>
              <w:t>2</w:t>
            </w:r>
            <w:r>
              <w:rPr>
                <w:rFonts w:hint="eastAsia" w:ascii="宋体" w:hAnsi="宋体" w:cs="宋体"/>
                <w:sz w:val="22"/>
                <w:szCs w:val="22"/>
                <w:lang w:val="zh-CN"/>
              </w:rPr>
              <w:t>万元以下罚款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责令改正，给予警告，并处2万元以上</w:t>
            </w:r>
            <w:r>
              <w:rPr>
                <w:rFonts w:hint="eastAsia" w:ascii="宋体" w:hAnsi="宋体" w:cs="宋体"/>
                <w:sz w:val="22"/>
                <w:szCs w:val="22"/>
              </w:rPr>
              <w:t>4.4</w:t>
            </w:r>
            <w:r>
              <w:rPr>
                <w:rFonts w:hint="eastAsia" w:ascii="宋体" w:hAnsi="宋体" w:cs="宋体"/>
                <w:sz w:val="22"/>
                <w:szCs w:val="22"/>
                <w:lang w:val="zh-CN"/>
              </w:rPr>
              <w:t>万元以下罚款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责令改正，给予警告，并处</w:t>
            </w:r>
            <w:r>
              <w:rPr>
                <w:rFonts w:hint="eastAsia" w:ascii="宋体" w:hAnsi="宋体" w:cs="宋体"/>
                <w:sz w:val="22"/>
                <w:szCs w:val="22"/>
              </w:rPr>
              <w:t>4.4</w:t>
            </w:r>
            <w:r>
              <w:rPr>
                <w:rFonts w:hint="eastAsia" w:ascii="宋体" w:hAnsi="宋体" w:cs="宋体"/>
                <w:sz w:val="22"/>
                <w:szCs w:val="22"/>
                <w:lang w:val="zh-CN"/>
              </w:rPr>
              <w:t>万元以上</w:t>
            </w:r>
            <w:r>
              <w:rPr>
                <w:rFonts w:hint="eastAsia" w:ascii="宋体" w:hAnsi="宋体" w:cs="宋体"/>
                <w:sz w:val="22"/>
                <w:szCs w:val="22"/>
              </w:rPr>
              <w:t>7.6</w:t>
            </w:r>
            <w:r>
              <w:rPr>
                <w:rFonts w:hint="eastAsia" w:ascii="宋体" w:hAnsi="宋体" w:cs="宋体"/>
                <w:sz w:val="22"/>
                <w:szCs w:val="22"/>
                <w:lang w:val="zh-CN"/>
              </w:rPr>
              <w:t>万元以下罚款</w:t>
            </w:r>
            <w:r>
              <w:rPr>
                <w:rFonts w:hint="eastAsia" w:ascii="宋体" w:hAnsi="宋体" w:cs="宋体"/>
                <w:sz w:val="22"/>
                <w:szCs w:val="22"/>
              </w:rPr>
              <w:t>。</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责令改正，给予警告，并处</w:t>
            </w:r>
            <w:r>
              <w:rPr>
                <w:rFonts w:hint="eastAsia" w:ascii="宋体" w:hAnsi="宋体" w:eastAsia="宋体" w:cs="宋体"/>
                <w:sz w:val="22"/>
              </w:rPr>
              <w:t>7.6</w:t>
            </w:r>
            <w:r>
              <w:rPr>
                <w:rFonts w:hint="eastAsia" w:ascii="宋体" w:hAnsi="宋体" w:eastAsia="宋体" w:cs="宋体"/>
                <w:sz w:val="22"/>
                <w:lang w:val="zh-CN"/>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化妆品检验机构出具虚假检验报告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化妆品监督管理条例》第七十一条：</w:t>
            </w:r>
            <w:r>
              <w:rPr>
                <w:rFonts w:hint="eastAsia" w:ascii="宋体" w:hAnsi="宋体" w:cs="宋体"/>
                <w:sz w:val="22"/>
                <w:szCs w:val="22"/>
                <w:lang w:val="zh-CN"/>
              </w:rPr>
              <w:t>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Q00201104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吊销检验机构资质证书，10年内不受理其资质认定申请，没收所收取的检验费用，并处</w:t>
            </w:r>
            <w:r>
              <w:rPr>
                <w:rFonts w:hint="eastAsia" w:ascii="宋体" w:hAnsi="宋体" w:cs="宋体"/>
                <w:sz w:val="22"/>
                <w:szCs w:val="22"/>
              </w:rPr>
              <w:t>0.</w:t>
            </w:r>
            <w:r>
              <w:rPr>
                <w:rFonts w:hint="eastAsia" w:ascii="宋体" w:hAnsi="宋体" w:cs="宋体"/>
                <w:sz w:val="22"/>
                <w:szCs w:val="22"/>
                <w:lang w:val="zh-CN"/>
              </w:rPr>
              <w:t>5万元以上</w:t>
            </w:r>
            <w:r>
              <w:rPr>
                <w:rFonts w:hint="eastAsia" w:ascii="宋体" w:hAnsi="宋体" w:cs="宋体"/>
                <w:sz w:val="22"/>
                <w:szCs w:val="22"/>
              </w:rPr>
              <w:t>5</w:t>
            </w:r>
            <w:r>
              <w:rPr>
                <w:rFonts w:hint="eastAsia" w:ascii="宋体" w:hAnsi="宋体" w:cs="宋体"/>
                <w:sz w:val="22"/>
                <w:szCs w:val="22"/>
                <w:lang w:val="zh-CN"/>
              </w:rPr>
              <w:t>万元以下罚款；</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对其法定代表人或者主要负责人、直接负责的主管人员和其他直接责任人员处以其上一年度从本单位取得收入的</w:t>
            </w:r>
            <w:r>
              <w:rPr>
                <w:rFonts w:hint="eastAsia" w:ascii="宋体" w:hAnsi="宋体" w:cs="宋体"/>
                <w:sz w:val="22"/>
                <w:szCs w:val="22"/>
              </w:rPr>
              <w:t>10%</w:t>
            </w:r>
            <w:r>
              <w:rPr>
                <w:rFonts w:hint="eastAsia" w:ascii="宋体" w:hAnsi="宋体" w:cs="宋体"/>
                <w:sz w:val="22"/>
                <w:szCs w:val="22"/>
                <w:lang w:val="zh-CN"/>
              </w:rPr>
              <w:t>以上</w:t>
            </w:r>
            <w:r>
              <w:rPr>
                <w:rFonts w:hint="eastAsia" w:ascii="宋体" w:hAnsi="宋体" w:cs="宋体"/>
                <w:sz w:val="22"/>
                <w:szCs w:val="22"/>
              </w:rPr>
              <w:t>1</w:t>
            </w:r>
            <w:r>
              <w:rPr>
                <w:rFonts w:hint="eastAsia" w:ascii="宋体" w:hAnsi="宋体" w:cs="宋体"/>
                <w:sz w:val="22"/>
                <w:szCs w:val="22"/>
                <w:lang w:val="zh-CN"/>
              </w:rPr>
              <w:t>倍以下罚款，依法给予或者责令给予降低岗位等级的处分。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吊销检验机构资质证书，10年内不受理其资质认定申请，没收所收取的检验费用，并处5万元以上</w:t>
            </w:r>
            <w:r>
              <w:rPr>
                <w:rFonts w:hint="eastAsia" w:ascii="宋体" w:hAnsi="宋体" w:cs="宋体"/>
                <w:sz w:val="22"/>
                <w:szCs w:val="22"/>
              </w:rPr>
              <w:t>6.5</w:t>
            </w:r>
            <w:r>
              <w:rPr>
                <w:rFonts w:hint="eastAsia" w:ascii="宋体" w:hAnsi="宋体" w:cs="宋体"/>
                <w:sz w:val="22"/>
                <w:szCs w:val="22"/>
                <w:lang w:val="zh-CN"/>
              </w:rPr>
              <w:t>万元以下罚款；</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对其法定代表人或者主要负责人、直接负责的主管人员和其他直接责任人员处以其上一年度从本单位取得收入的1倍以上</w:t>
            </w:r>
            <w:r>
              <w:rPr>
                <w:rFonts w:hint="eastAsia" w:ascii="宋体" w:hAnsi="宋体" w:cs="宋体"/>
                <w:sz w:val="22"/>
                <w:szCs w:val="22"/>
              </w:rPr>
              <w:t>1.6</w:t>
            </w:r>
            <w:r>
              <w:rPr>
                <w:rFonts w:hint="eastAsia" w:ascii="宋体" w:hAnsi="宋体" w:cs="宋体"/>
                <w:sz w:val="22"/>
                <w:szCs w:val="22"/>
                <w:lang w:val="zh-CN"/>
              </w:rPr>
              <w:t>倍以下罚款，依法给予或者责令给予降低岗位等级的处分。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吊销检验机构资质证书，10年内不受理其资质认定申请，没收所收取的检验费用，并处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对其法定代表人或者主要负责人、直接负责的主管人员和其他直接责任人员处以其上一年度从本单位取得收入的1</w:t>
            </w:r>
            <w:r>
              <w:rPr>
                <w:rFonts w:hint="eastAsia" w:ascii="宋体" w:hAnsi="宋体" w:cs="宋体"/>
                <w:sz w:val="22"/>
                <w:szCs w:val="22"/>
              </w:rPr>
              <w:t>.6</w:t>
            </w:r>
            <w:r>
              <w:rPr>
                <w:rFonts w:hint="eastAsia" w:ascii="宋体" w:hAnsi="宋体" w:cs="宋体"/>
                <w:sz w:val="22"/>
                <w:szCs w:val="22"/>
                <w:lang w:val="zh-CN"/>
              </w:rPr>
              <w:t>倍以上</w:t>
            </w:r>
            <w:r>
              <w:rPr>
                <w:rFonts w:hint="eastAsia" w:ascii="宋体" w:hAnsi="宋体" w:cs="宋体"/>
                <w:sz w:val="22"/>
                <w:szCs w:val="22"/>
              </w:rPr>
              <w:t>2.4</w:t>
            </w:r>
            <w:r>
              <w:rPr>
                <w:rFonts w:hint="eastAsia" w:ascii="宋体" w:hAnsi="宋体" w:cs="宋体"/>
                <w:sz w:val="22"/>
                <w:szCs w:val="22"/>
                <w:lang w:val="zh-CN"/>
              </w:rPr>
              <w:t>倍以下罚款，依法给予或者责令给予撤职的处分。</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吊销检验机构资质证书，10年内不受理其资质认定申请，没收所收取的检验费用，并处</w:t>
            </w:r>
            <w:r>
              <w:rPr>
                <w:rFonts w:hint="eastAsia" w:ascii="宋体" w:hAnsi="宋体" w:cs="宋体"/>
                <w:sz w:val="22"/>
                <w:szCs w:val="22"/>
              </w:rPr>
              <w:t>8.5</w:t>
            </w:r>
            <w:r>
              <w:rPr>
                <w:rFonts w:hint="eastAsia" w:ascii="宋体" w:hAnsi="宋体" w:cs="宋体"/>
                <w:sz w:val="22"/>
                <w:szCs w:val="22"/>
                <w:lang w:val="zh-CN"/>
              </w:rPr>
              <w:t>万元以上10万元以下罚款；</w:t>
            </w:r>
          </w:p>
          <w:p>
            <w:pPr>
              <w:widowControl/>
              <w:spacing w:line="260" w:lineRule="exac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zh-CN"/>
              </w:rPr>
              <w:t>对其法定代表人或者主要负责人、直接负责的主管人员和其他直接责任人员处以其上一年度从本单位取得收入的</w:t>
            </w:r>
            <w:r>
              <w:rPr>
                <w:rFonts w:hint="eastAsia" w:ascii="宋体" w:hAnsi="宋体" w:eastAsia="宋体" w:cs="宋体"/>
                <w:sz w:val="22"/>
              </w:rPr>
              <w:t>2.4</w:t>
            </w:r>
            <w:r>
              <w:rPr>
                <w:rFonts w:hint="eastAsia" w:ascii="宋体" w:hAnsi="宋体" w:eastAsia="宋体" w:cs="宋体"/>
                <w:sz w:val="22"/>
                <w:lang w:val="zh-CN"/>
              </w:rPr>
              <w:t>倍以上3倍以下罚款，依法给予或者责令给予开除的处分，10年内禁止其从事化妆品检验工作。</w:t>
            </w:r>
          </w:p>
        </w:tc>
      </w:tr>
    </w:tbl>
    <w:p>
      <w:pPr>
        <w:pStyle w:val="22"/>
      </w:pPr>
      <w:bookmarkStart w:id="18" w:name="_Toc98171204"/>
      <w:r>
        <w:rPr>
          <w:rFonts w:hint="eastAsia"/>
        </w:rPr>
        <w:t>2.《化妆品注册备案管理办法》行政处罚裁量标准</w:t>
      </w:r>
      <w:bookmarkEnd w:id="18"/>
    </w:p>
    <w:p>
      <w:pPr>
        <w:pStyle w:val="22"/>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化妆品、化妆品新原料注册人未按照本办法规定申请特殊化妆品、化妆品新原料变更注册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化妆品注册备案管理办法》第五十六条第一款：</w:t>
            </w:r>
            <w:r>
              <w:rPr>
                <w:rFonts w:hint="eastAsia" w:ascii="宋体" w:hAnsi="宋体" w:cs="宋体"/>
                <w:sz w:val="22"/>
                <w:szCs w:val="22"/>
                <w:lang w:val="zh-CN"/>
              </w:rPr>
              <w:t>化妆品、化妆品新原料注册人未按照本办法规定申请特殊化妆品、化妆品新原料变更注册的，由原发证的药品监督管理部门责令改正，给予警告，处1万元以上3万元以下罚款。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责令改正，给予警告，处1万元以上</w:t>
            </w:r>
            <w:r>
              <w:rPr>
                <w:rFonts w:hint="eastAsia" w:ascii="宋体" w:hAnsi="宋体" w:cs="宋体"/>
                <w:sz w:val="22"/>
                <w:szCs w:val="22"/>
              </w:rPr>
              <w:t>1.6</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责令改正，给予警告，处1</w:t>
            </w:r>
            <w:r>
              <w:rPr>
                <w:rFonts w:hint="eastAsia" w:ascii="宋体" w:hAnsi="宋体" w:cs="宋体"/>
                <w:sz w:val="22"/>
                <w:szCs w:val="22"/>
              </w:rPr>
              <w:t>.6</w:t>
            </w:r>
            <w:r>
              <w:rPr>
                <w:rFonts w:hint="eastAsia" w:ascii="宋体" w:hAnsi="宋体" w:cs="宋体"/>
                <w:sz w:val="22"/>
                <w:szCs w:val="22"/>
                <w:lang w:val="zh-CN"/>
              </w:rPr>
              <w:t>万元以上</w:t>
            </w:r>
            <w:r>
              <w:rPr>
                <w:rFonts w:hint="eastAsia" w:ascii="宋体" w:hAnsi="宋体" w:cs="宋体"/>
                <w:sz w:val="22"/>
                <w:szCs w:val="22"/>
              </w:rPr>
              <w:t>2.4</w:t>
            </w:r>
            <w:r>
              <w:rPr>
                <w:rFonts w:hint="eastAsia" w:ascii="宋体" w:hAnsi="宋体" w:cs="宋体"/>
                <w:sz w:val="22"/>
                <w:szCs w:val="22"/>
                <w:lang w:val="zh-CN"/>
              </w:rPr>
              <w:t>万元以下罚款。</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lang w:val="zh-CN"/>
              </w:rPr>
              <w:t>责令改正，给予警告，处</w:t>
            </w:r>
            <w:r>
              <w:rPr>
                <w:rFonts w:hint="eastAsia" w:ascii="宋体" w:hAnsi="宋体" w:eastAsia="宋体" w:cs="宋体"/>
                <w:sz w:val="22"/>
              </w:rPr>
              <w:t>2.4</w:t>
            </w:r>
            <w:r>
              <w:rPr>
                <w:rFonts w:hint="eastAsia" w:ascii="宋体" w:hAnsi="宋体" w:eastAsia="宋体" w:cs="宋体"/>
                <w:sz w:val="22"/>
                <w:lang w:val="zh-CN"/>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rPr>
          <w:rFonts w:ascii="宋体" w:hAnsi="宋体" w:eastAsia="宋体" w:cs="宋体"/>
          <w:sz w:val="22"/>
        </w:rPr>
      </w:pPr>
    </w:p>
    <w:p>
      <w:pPr>
        <w:snapToGrid w:val="0"/>
        <w:spacing w:line="260" w:lineRule="exact"/>
        <w:rPr>
          <w:rFonts w:ascii="宋体" w:hAnsi="宋体" w:eastAsia="宋体" w:cs="宋体"/>
          <w:sz w:val="22"/>
        </w:rPr>
      </w:pPr>
    </w:p>
    <w:p>
      <w:pPr>
        <w:snapToGrid w:val="0"/>
        <w:spacing w:line="260" w:lineRule="exact"/>
        <w:rPr>
          <w:rFonts w:ascii="宋体" w:hAnsi="宋体" w:eastAsia="宋体" w:cs="宋体"/>
          <w:sz w:val="22"/>
        </w:rPr>
      </w:pPr>
    </w:p>
    <w:p>
      <w:pPr>
        <w:snapToGrid w:val="0"/>
        <w:spacing w:line="260" w:lineRule="exact"/>
        <w:rPr>
          <w:rFonts w:ascii="宋体" w:hAnsi="宋体" w:eastAsia="宋体" w:cs="宋体"/>
          <w:sz w:val="22"/>
        </w:rPr>
      </w:pPr>
    </w:p>
    <w:p>
      <w:pPr>
        <w:snapToGrid w:val="0"/>
        <w:spacing w:line="260" w:lineRule="exact"/>
        <w:rPr>
          <w:rFonts w:ascii="宋体" w:hAnsi="宋体" w:eastAsia="宋体" w:cs="宋体"/>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化妆品、化妆品新原料备案人未按照本办法规定更新普通化妆品、化妆品新原料备案信息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化妆品注册备案管理办法》第五十六条第二款：</w:t>
            </w:r>
            <w:r>
              <w:rPr>
                <w:rFonts w:hint="eastAsia" w:ascii="宋体" w:hAnsi="宋体" w:cs="宋体"/>
                <w:sz w:val="22"/>
                <w:szCs w:val="22"/>
                <w:lang w:val="zh-CN"/>
              </w:rPr>
              <w:t>化妆品、化妆品新原料备案人未按照本办法规定更新普通化妆品、化妆品新原料备案信息的，由承担备案管理工作的药品监督管理部门责令改正，给予警告，处5000元以上3万元以下罚款。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责令改正，给予警告，处500元以上</w:t>
            </w:r>
            <w:r>
              <w:rPr>
                <w:rFonts w:hint="eastAsia" w:ascii="宋体" w:hAnsi="宋体" w:cs="宋体"/>
                <w:sz w:val="22"/>
                <w:szCs w:val="22"/>
              </w:rPr>
              <w:t>5000</w:t>
            </w:r>
            <w:r>
              <w:rPr>
                <w:rFonts w:hint="eastAsia" w:ascii="宋体" w:hAnsi="宋体" w:cs="宋体"/>
                <w:sz w:val="22"/>
                <w:szCs w:val="22"/>
                <w:lang w:val="zh-CN"/>
              </w:rPr>
              <w:t>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责令改正，给予警告，处</w:t>
            </w:r>
            <w:r>
              <w:rPr>
                <w:rFonts w:hint="eastAsia" w:ascii="宋体" w:hAnsi="宋体" w:cs="宋体"/>
                <w:sz w:val="22"/>
                <w:szCs w:val="22"/>
              </w:rPr>
              <w:t>0.5万</w:t>
            </w:r>
            <w:r>
              <w:rPr>
                <w:rFonts w:hint="eastAsia" w:ascii="宋体" w:hAnsi="宋体" w:cs="宋体"/>
                <w:sz w:val="22"/>
                <w:szCs w:val="22"/>
                <w:lang w:val="zh-CN"/>
              </w:rPr>
              <w:t>元以上</w:t>
            </w:r>
            <w:r>
              <w:rPr>
                <w:rFonts w:hint="eastAsia" w:ascii="宋体" w:hAnsi="宋体" w:cs="宋体"/>
                <w:sz w:val="22"/>
                <w:szCs w:val="22"/>
              </w:rPr>
              <w:t>1.25</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责令改正，给予警告，处</w:t>
            </w:r>
            <w:r>
              <w:rPr>
                <w:rFonts w:hint="eastAsia" w:ascii="宋体" w:hAnsi="宋体" w:cs="宋体"/>
                <w:sz w:val="22"/>
                <w:szCs w:val="22"/>
              </w:rPr>
              <w:t>1.25万</w:t>
            </w:r>
            <w:r>
              <w:rPr>
                <w:rFonts w:hint="eastAsia" w:ascii="宋体" w:hAnsi="宋体" w:cs="宋体"/>
                <w:sz w:val="22"/>
                <w:szCs w:val="22"/>
                <w:lang w:val="zh-CN"/>
              </w:rPr>
              <w:t>元以上</w:t>
            </w:r>
            <w:r>
              <w:rPr>
                <w:rFonts w:hint="eastAsia" w:ascii="宋体" w:hAnsi="宋体" w:cs="宋体"/>
                <w:sz w:val="22"/>
                <w:szCs w:val="22"/>
              </w:rPr>
              <w:t>2.25</w:t>
            </w:r>
            <w:r>
              <w:rPr>
                <w:rFonts w:hint="eastAsia" w:ascii="宋体" w:hAnsi="宋体" w:cs="宋体"/>
                <w:sz w:val="22"/>
                <w:szCs w:val="22"/>
                <w:lang w:val="zh-CN"/>
              </w:rPr>
              <w:t>万元以下罚款。</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责令改正，给予警告，处</w:t>
            </w:r>
            <w:r>
              <w:rPr>
                <w:rFonts w:hint="eastAsia" w:ascii="宋体" w:hAnsi="宋体" w:eastAsia="宋体" w:cs="宋体"/>
                <w:sz w:val="22"/>
              </w:rPr>
              <w:t>2.25万</w:t>
            </w:r>
            <w:r>
              <w:rPr>
                <w:rFonts w:hint="eastAsia" w:ascii="宋体" w:hAnsi="宋体" w:eastAsia="宋体" w:cs="宋体"/>
                <w:sz w:val="22"/>
                <w:lang w:val="zh-CN"/>
              </w:rPr>
              <w:t>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化妆品新原料注册人、备案人</w:t>
            </w:r>
            <w:r>
              <w:rPr>
                <w:rFonts w:hint="eastAsia" w:ascii="宋体" w:hAnsi="宋体" w:cs="宋体"/>
                <w:sz w:val="22"/>
                <w:szCs w:val="22"/>
                <w:lang w:val="zh-CN"/>
              </w:rPr>
              <w:t>未按照本办法规定</w:t>
            </w:r>
            <w:r>
              <w:rPr>
                <w:rFonts w:hint="eastAsia" w:ascii="宋体" w:hAnsi="宋体" w:cs="宋体"/>
                <w:sz w:val="22"/>
                <w:szCs w:val="22"/>
              </w:rPr>
              <w:t>对化妆品新原料的使用和安全情况进行持续监测和评价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化妆品注册备案管理办法》第五十七条：</w:t>
            </w:r>
            <w:r>
              <w:rPr>
                <w:rFonts w:hint="eastAsia" w:ascii="宋体" w:hAnsi="宋体" w:cs="宋体"/>
                <w:sz w:val="22"/>
                <w:szCs w:val="22"/>
                <w:lang w:val="zh-CN"/>
              </w:rPr>
              <w:t>化妆品新原料注册人、备案人违反本办法第二十一条规定的，由省、自治区、直辖市药品监督管理部门责令改正；拒不改正的，处5000元以上3万元以下罚款。</w:t>
            </w:r>
          </w:p>
          <w:p>
            <w:pPr>
              <w:pStyle w:val="17"/>
              <w:kinsoku w:val="0"/>
              <w:overflowPunct w:val="0"/>
              <w:snapToGrid w:val="0"/>
              <w:spacing w:line="260" w:lineRule="exact"/>
              <w:ind w:right="170" w:firstLine="440" w:firstLineChars="200"/>
              <w:jc w:val="both"/>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化妆品注册备案管理办法》第二十一条：化妆品新原料注册人、备案人应当建立化妆品新原料上市后的安全风险监测和评价体系，对化妆品新原料的安全性进行追踪研究，对化妆品新原料的使用和安全情况进行持续监测和评价。</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rPr>
              <w:t xml:space="preserve"> 化妆品新原料注册人、备案人应当在化妆品新原料安全监测每满一年前30个工作日内，汇总、分析化妆品新原料使用和安全情况，形成年度报告报送国家药品监督管理局。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Q02000304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w:t>
            </w:r>
            <w:r>
              <w:rPr>
                <w:rFonts w:hint="eastAsia" w:ascii="宋体" w:hAnsi="宋体" w:cs="宋体"/>
                <w:sz w:val="22"/>
                <w:szCs w:val="22"/>
              </w:rPr>
              <w:t>拒不改正的</w:t>
            </w:r>
            <w:r>
              <w:rPr>
                <w:rFonts w:hint="eastAsia" w:ascii="宋体" w:hAnsi="宋体" w:cs="宋体"/>
                <w:sz w:val="22"/>
                <w:szCs w:val="22"/>
                <w:lang w:val="zh-CN"/>
              </w:rPr>
              <w:t>，处500元以上</w:t>
            </w:r>
            <w:r>
              <w:rPr>
                <w:rFonts w:hint="eastAsia" w:ascii="宋体" w:hAnsi="宋体" w:cs="宋体"/>
                <w:sz w:val="22"/>
                <w:szCs w:val="22"/>
              </w:rPr>
              <w:t>5000</w:t>
            </w:r>
            <w:r>
              <w:rPr>
                <w:rFonts w:hint="eastAsia" w:ascii="宋体" w:hAnsi="宋体" w:cs="宋体"/>
                <w:sz w:val="22"/>
                <w:szCs w:val="22"/>
                <w:lang w:val="zh-CN"/>
              </w:rPr>
              <w:t>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w:t>
            </w:r>
            <w:r>
              <w:rPr>
                <w:rFonts w:hint="eastAsia" w:ascii="宋体" w:hAnsi="宋体" w:cs="宋体"/>
                <w:sz w:val="22"/>
                <w:szCs w:val="22"/>
              </w:rPr>
              <w:t>拒不改正的</w:t>
            </w:r>
            <w:r>
              <w:rPr>
                <w:rFonts w:hint="eastAsia" w:ascii="宋体" w:hAnsi="宋体" w:cs="宋体"/>
                <w:sz w:val="22"/>
                <w:szCs w:val="22"/>
                <w:lang w:val="zh-CN"/>
              </w:rPr>
              <w:t>，处</w:t>
            </w:r>
            <w:r>
              <w:rPr>
                <w:rFonts w:hint="eastAsia" w:ascii="宋体" w:hAnsi="宋体" w:cs="宋体"/>
                <w:sz w:val="22"/>
                <w:szCs w:val="22"/>
              </w:rPr>
              <w:t>0.5万</w:t>
            </w:r>
            <w:r>
              <w:rPr>
                <w:rFonts w:hint="eastAsia" w:ascii="宋体" w:hAnsi="宋体" w:cs="宋体"/>
                <w:sz w:val="22"/>
                <w:szCs w:val="22"/>
                <w:lang w:val="zh-CN"/>
              </w:rPr>
              <w:t>元以上</w:t>
            </w:r>
            <w:r>
              <w:rPr>
                <w:rFonts w:hint="eastAsia" w:ascii="宋体" w:hAnsi="宋体" w:cs="宋体"/>
                <w:sz w:val="22"/>
                <w:szCs w:val="22"/>
              </w:rPr>
              <w:t>1.25</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责令改正，</w:t>
            </w:r>
            <w:r>
              <w:rPr>
                <w:rFonts w:hint="eastAsia" w:ascii="宋体" w:hAnsi="宋体" w:cs="宋体"/>
                <w:sz w:val="22"/>
                <w:szCs w:val="22"/>
              </w:rPr>
              <w:t>拒不改正的</w:t>
            </w:r>
            <w:r>
              <w:rPr>
                <w:rFonts w:hint="eastAsia" w:ascii="宋体" w:hAnsi="宋体" w:cs="宋体"/>
                <w:sz w:val="22"/>
                <w:szCs w:val="22"/>
                <w:lang w:val="zh-CN"/>
              </w:rPr>
              <w:t>，处</w:t>
            </w:r>
            <w:r>
              <w:rPr>
                <w:rFonts w:hint="eastAsia" w:ascii="宋体" w:hAnsi="宋体" w:cs="宋体"/>
                <w:sz w:val="22"/>
                <w:szCs w:val="22"/>
              </w:rPr>
              <w:t>1.25万</w:t>
            </w:r>
            <w:r>
              <w:rPr>
                <w:rFonts w:hint="eastAsia" w:ascii="宋体" w:hAnsi="宋体" w:cs="宋体"/>
                <w:sz w:val="22"/>
                <w:szCs w:val="22"/>
                <w:lang w:val="zh-CN"/>
              </w:rPr>
              <w:t>元以上</w:t>
            </w:r>
            <w:r>
              <w:rPr>
                <w:rFonts w:hint="eastAsia" w:ascii="宋体" w:hAnsi="宋体" w:cs="宋体"/>
                <w:sz w:val="22"/>
                <w:szCs w:val="22"/>
              </w:rPr>
              <w:t>2.25</w:t>
            </w:r>
            <w:r>
              <w:rPr>
                <w:rFonts w:hint="eastAsia" w:ascii="宋体" w:hAnsi="宋体" w:cs="宋体"/>
                <w:sz w:val="22"/>
                <w:szCs w:val="22"/>
                <w:lang w:val="zh-CN"/>
              </w:rPr>
              <w:t>万元以下罚款。</w:t>
            </w:r>
          </w:p>
        </w:tc>
        <w:tc>
          <w:tcPr>
            <w:tcW w:w="2923" w:type="dxa"/>
            <w:vAlign w:val="center"/>
          </w:tcPr>
          <w:p>
            <w:pPr>
              <w:widowControl/>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责令改正，</w:t>
            </w:r>
            <w:r>
              <w:rPr>
                <w:rFonts w:hint="eastAsia" w:ascii="宋体" w:hAnsi="宋体" w:eastAsia="宋体" w:cs="宋体"/>
                <w:sz w:val="22"/>
              </w:rPr>
              <w:t>拒不改正的</w:t>
            </w:r>
            <w:r>
              <w:rPr>
                <w:rFonts w:hint="eastAsia" w:ascii="宋体" w:hAnsi="宋体" w:eastAsia="宋体" w:cs="宋体"/>
                <w:sz w:val="22"/>
                <w:lang w:val="zh-CN"/>
              </w:rPr>
              <w:t>，处</w:t>
            </w:r>
            <w:r>
              <w:rPr>
                <w:rFonts w:hint="eastAsia" w:ascii="宋体" w:hAnsi="宋体" w:eastAsia="宋体" w:cs="宋体"/>
                <w:sz w:val="22"/>
              </w:rPr>
              <w:t>2.25万</w:t>
            </w:r>
            <w:r>
              <w:rPr>
                <w:rFonts w:hint="eastAsia" w:ascii="宋体" w:hAnsi="宋体" w:eastAsia="宋体" w:cs="宋体"/>
                <w:sz w:val="22"/>
                <w:lang w:val="zh-CN"/>
              </w:rPr>
              <w:t>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pPr>
        <w:pStyle w:val="22"/>
      </w:pPr>
      <w:bookmarkStart w:id="19" w:name="_Toc98171205"/>
      <w:r>
        <w:rPr>
          <w:rFonts w:hint="eastAsia"/>
        </w:rPr>
        <w:t>2.《化妆品注册备案管理办法》行政处罚裁量标准</w:t>
      </w:r>
      <w:bookmarkEnd w:id="19"/>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生产企业许可条件发生变化，或者需要变更许可证载明的事项，未按规定申请变更。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化妆品生产经营监督管理办法》第五十八条第一款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第十七条化妆品生产许可证有效期内，申请人的许可条件发生变化，或者需要变更许可证载明事项的，应当向原发证的药品监督管理部门申请变更。</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第十九条第一款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tcBorders>
              <w:bottom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责令改正，给予警告，并处0.1万元以上1万元以下罚款。</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责令改正，给予警告，并处1万元以上1.6万元以下罚款。</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责令改正，给予警告，并处1.6万元以上2.4万元以下罚款。</w:t>
            </w:r>
          </w:p>
        </w:tc>
        <w:tc>
          <w:tcPr>
            <w:tcW w:w="2923" w:type="dxa"/>
            <w:tcBorders>
              <w:bottom w:val="single" w:color="auto" w:sz="4" w:space="0"/>
            </w:tcBorders>
            <w:vAlign w:val="top"/>
          </w:tcPr>
          <w:p>
            <w:pPr>
              <w:widowControl/>
              <w:spacing w:line="260" w:lineRule="exact"/>
              <w:jc w:val="left"/>
              <w:rPr>
                <w:rFonts w:ascii="宋体" w:hAnsi="宋体" w:eastAsia="宋体" w:cs="宋体"/>
                <w:sz w:val="22"/>
              </w:rPr>
            </w:pPr>
            <w:r>
              <w:rPr>
                <w:rFonts w:hint="eastAsia" w:ascii="宋体" w:hAnsi="宋体" w:eastAsia="宋体" w:cs="宋体"/>
                <w:sz w:val="22"/>
              </w:rPr>
              <w:t>责令改正，给予警告，并处2.4万元以上3万元以下罚款。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04" w:type="dxa"/>
            <w:vMerge w:val="continue"/>
            <w:tcBorders>
              <w:bottom w:val="single" w:color="auto" w:sz="4" w:space="0"/>
            </w:tcBorders>
            <w:vAlign w:val="center"/>
          </w:tcPr>
          <w:p>
            <w:pPr>
              <w:snapToGrid w:val="0"/>
              <w:spacing w:line="260" w:lineRule="exact"/>
              <w:jc w:val="center"/>
              <w:rPr>
                <w:rFonts w:ascii="宋体" w:hAnsi="宋体" w:eastAsia="宋体" w:cs="宋体"/>
                <w:kern w:val="0"/>
                <w:sz w:val="22"/>
              </w:rPr>
            </w:pPr>
          </w:p>
        </w:tc>
        <w:tc>
          <w:tcPr>
            <w:tcW w:w="1708" w:type="dxa"/>
            <w:gridSpan w:val="2"/>
            <w:tcBorders>
              <w:bottom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tcBorders>
              <w:bottom w:val="single" w:color="auto" w:sz="4" w:space="0"/>
            </w:tcBorders>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04" w:type="dxa"/>
            <w:tcBorders>
              <w:top w:val="single" w:color="auto" w:sz="4" w:space="0"/>
              <w:left w:val="nil"/>
              <w:bottom w:val="nil"/>
              <w:right w:val="nil"/>
            </w:tcBorders>
            <w:vAlign w:val="center"/>
          </w:tcPr>
          <w:p>
            <w:pPr>
              <w:snapToGrid w:val="0"/>
              <w:spacing w:line="260" w:lineRule="exact"/>
              <w:jc w:val="center"/>
              <w:rPr>
                <w:rFonts w:ascii="宋体" w:hAnsi="宋体" w:eastAsia="宋体" w:cs="宋体"/>
                <w:kern w:val="0"/>
                <w:sz w:val="22"/>
              </w:rPr>
            </w:pPr>
          </w:p>
        </w:tc>
        <w:tc>
          <w:tcPr>
            <w:tcW w:w="1708" w:type="dxa"/>
            <w:gridSpan w:val="2"/>
            <w:tcBorders>
              <w:top w:val="single" w:color="auto" w:sz="4" w:space="0"/>
              <w:left w:val="nil"/>
              <w:bottom w:val="nil"/>
              <w:right w:val="nil"/>
            </w:tcBorders>
            <w:vAlign w:val="center"/>
          </w:tcPr>
          <w:p>
            <w:pPr>
              <w:snapToGrid w:val="0"/>
              <w:spacing w:line="260" w:lineRule="exact"/>
              <w:jc w:val="center"/>
              <w:rPr>
                <w:rFonts w:ascii="宋体" w:hAnsi="宋体" w:eastAsia="宋体" w:cs="宋体"/>
                <w:sz w:val="22"/>
              </w:rPr>
            </w:pPr>
          </w:p>
        </w:tc>
        <w:tc>
          <w:tcPr>
            <w:tcW w:w="11686" w:type="dxa"/>
            <w:gridSpan w:val="4"/>
            <w:tcBorders>
              <w:top w:val="single" w:color="auto" w:sz="4" w:space="0"/>
              <w:left w:val="nil"/>
              <w:bottom w:val="nil"/>
              <w:right w:val="nil"/>
            </w:tcBorders>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04" w:type="dxa"/>
            <w:tcBorders>
              <w:top w:val="nil"/>
              <w:left w:val="nil"/>
              <w:bottom w:val="nil"/>
              <w:right w:val="nil"/>
            </w:tcBorders>
            <w:vAlign w:val="center"/>
          </w:tcPr>
          <w:p>
            <w:pPr>
              <w:snapToGrid w:val="0"/>
              <w:spacing w:line="260" w:lineRule="exact"/>
              <w:jc w:val="center"/>
              <w:rPr>
                <w:rFonts w:ascii="宋体" w:hAnsi="宋体" w:eastAsia="宋体" w:cs="宋体"/>
                <w:kern w:val="0"/>
                <w:sz w:val="22"/>
              </w:rPr>
            </w:pPr>
          </w:p>
        </w:tc>
        <w:tc>
          <w:tcPr>
            <w:tcW w:w="1708" w:type="dxa"/>
            <w:gridSpan w:val="2"/>
            <w:tcBorders>
              <w:top w:val="nil"/>
              <w:left w:val="nil"/>
              <w:bottom w:val="nil"/>
              <w:right w:val="nil"/>
            </w:tcBorders>
            <w:vAlign w:val="center"/>
          </w:tcPr>
          <w:p>
            <w:pPr>
              <w:snapToGrid w:val="0"/>
              <w:spacing w:line="260" w:lineRule="exact"/>
              <w:jc w:val="center"/>
              <w:rPr>
                <w:rFonts w:ascii="宋体" w:hAnsi="宋体" w:eastAsia="宋体" w:cs="宋体"/>
                <w:sz w:val="22"/>
              </w:rPr>
            </w:pPr>
          </w:p>
        </w:tc>
        <w:tc>
          <w:tcPr>
            <w:tcW w:w="11686" w:type="dxa"/>
            <w:gridSpan w:val="4"/>
            <w:tcBorders>
              <w:top w:val="nil"/>
              <w:left w:val="nil"/>
              <w:bottom w:val="nil"/>
              <w:right w:val="nil"/>
            </w:tcBorders>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04" w:type="dxa"/>
            <w:tcBorders>
              <w:top w:val="nil"/>
              <w:left w:val="nil"/>
              <w:bottom w:val="single" w:color="auto" w:sz="4" w:space="0"/>
              <w:right w:val="nil"/>
            </w:tcBorders>
            <w:vAlign w:val="center"/>
          </w:tcPr>
          <w:p>
            <w:pPr>
              <w:snapToGrid w:val="0"/>
              <w:spacing w:line="260" w:lineRule="exact"/>
              <w:jc w:val="center"/>
              <w:rPr>
                <w:rFonts w:ascii="宋体" w:hAnsi="宋体" w:eastAsia="宋体" w:cs="宋体"/>
                <w:kern w:val="0"/>
                <w:sz w:val="22"/>
              </w:rPr>
            </w:pPr>
          </w:p>
        </w:tc>
        <w:tc>
          <w:tcPr>
            <w:tcW w:w="1708" w:type="dxa"/>
            <w:gridSpan w:val="2"/>
            <w:tcBorders>
              <w:top w:val="nil"/>
              <w:left w:val="nil"/>
              <w:bottom w:val="single" w:color="auto" w:sz="4" w:space="0"/>
              <w:right w:val="nil"/>
            </w:tcBorders>
            <w:vAlign w:val="center"/>
          </w:tcPr>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p>
            <w:pPr>
              <w:snapToGrid w:val="0"/>
              <w:spacing w:line="260" w:lineRule="exact"/>
              <w:jc w:val="center"/>
              <w:rPr>
                <w:rFonts w:ascii="宋体" w:hAnsi="宋体" w:eastAsia="宋体" w:cs="宋体"/>
                <w:sz w:val="22"/>
              </w:rPr>
            </w:pPr>
          </w:p>
        </w:tc>
        <w:tc>
          <w:tcPr>
            <w:tcW w:w="11686" w:type="dxa"/>
            <w:gridSpan w:val="4"/>
            <w:tcBorders>
              <w:top w:val="nil"/>
              <w:left w:val="nil"/>
              <w:bottom w:val="single" w:color="auto" w:sz="4" w:space="0"/>
              <w:right w:val="nil"/>
            </w:tcBorders>
            <w:vAlign w:val="center"/>
          </w:tcPr>
          <w:p>
            <w:pPr>
              <w:snapToGrid w:val="0"/>
              <w:spacing w:line="260" w:lineRule="exact"/>
              <w:rPr>
                <w:rFonts w:ascii="宋体" w:hAnsi="宋体" w:eastAsia="宋体" w:cs="宋体"/>
                <w:kern w:val="0"/>
                <w:sz w:val="22"/>
                <w:lang w:val="zh-CN"/>
              </w:rPr>
            </w:pPr>
          </w:p>
          <w:p>
            <w:pPr>
              <w:snapToGrid w:val="0"/>
              <w:spacing w:line="260" w:lineRule="exact"/>
              <w:rPr>
                <w:rFonts w:ascii="宋体" w:hAnsi="宋体" w:eastAsia="宋体" w:cs="宋体"/>
                <w:kern w:val="0"/>
                <w:sz w:val="22"/>
                <w:lang w:val="zh-CN"/>
              </w:rPr>
            </w:pPr>
          </w:p>
          <w:p>
            <w:pPr>
              <w:snapToGrid w:val="0"/>
              <w:spacing w:line="260" w:lineRule="exact"/>
              <w:rPr>
                <w:rFonts w:ascii="宋体" w:hAnsi="宋体" w:eastAsia="宋体" w:cs="宋体"/>
                <w:kern w:val="0"/>
                <w:sz w:val="22"/>
                <w:lang w:val="zh-CN"/>
              </w:rPr>
            </w:pPr>
          </w:p>
          <w:p>
            <w:pPr>
              <w:snapToGrid w:val="0"/>
              <w:spacing w:line="260" w:lineRule="exact"/>
              <w:rPr>
                <w:rFonts w:ascii="宋体" w:hAnsi="宋体" w:eastAsia="宋体" w:cs="宋体"/>
                <w:kern w:val="0"/>
                <w:sz w:val="22"/>
                <w:lang w:val="zh-CN"/>
              </w:rPr>
            </w:pPr>
          </w:p>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tcBorders>
              <w:top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tcBorders>
              <w:top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tcBorders>
              <w:top w:val="single" w:color="auto" w:sz="4" w:space="0"/>
            </w:tcBorders>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质量安全负责人、预留的联系方式发生变化，未按规定报告</w:t>
            </w:r>
            <w:r>
              <w:rPr>
                <w:rFonts w:hint="eastAsia" w:ascii="宋体" w:hAnsi="宋体" w:cs="宋体"/>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化妆品生产经营监督管理办法》第五十八条第二款 违反本办法第十九条第二款，质量安全负责人、预留的联系方式发生变化，未按规定报告的，由原发证的药品监督管理部门责令改正；拒不改正的，给予警告，并处5000元以下罚款。</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第十九条第二款 质量安全负责人、预留的联系方式等发生变化的，化妆品生产企业应当在变化后10个工作日内向原发证的药品监督管理部门报告。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责令改正；拒不改正的，给予警告，并处50元以上500元以下罚款。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责令改正；拒不改正的，给予警告，并处500元以上1500元以下罚款。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责令改正；拒不改正的，给予警告，并处1500元以上3500元以下罚款。</w:t>
            </w:r>
          </w:p>
        </w:tc>
        <w:tc>
          <w:tcPr>
            <w:tcW w:w="2923" w:type="dxa"/>
            <w:vAlign w:val="top"/>
          </w:tcPr>
          <w:p>
            <w:pPr>
              <w:widowControl/>
              <w:spacing w:line="260" w:lineRule="exact"/>
              <w:jc w:val="left"/>
              <w:rPr>
                <w:rFonts w:ascii="宋体" w:hAnsi="宋体" w:eastAsia="宋体" w:cs="宋体"/>
                <w:sz w:val="22"/>
              </w:rPr>
            </w:pPr>
            <w:r>
              <w:rPr>
                <w:rFonts w:hint="eastAsia" w:ascii="宋体" w:hAnsi="宋体" w:eastAsia="宋体" w:cs="宋体"/>
                <w:sz w:val="22"/>
              </w:rPr>
              <w:t>责令改正；拒不改正的，给予警告，并处3500元以上5000元以下罚款。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p/>
    <w:p/>
    <w:p/>
    <w:p/>
    <w:p/>
    <w:tbl>
      <w:tblPr>
        <w:tblStyle w:val="16"/>
        <w:tblW w:w="13928" w:type="dxa"/>
        <w:jc w:val="center"/>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展销会举办者未按要求向所在地负责药品监督管理的部门报告展销会基本信息</w:t>
            </w:r>
            <w:r>
              <w:rPr>
                <w:rFonts w:hint="eastAsia" w:ascii="宋体" w:hAnsi="宋体" w:cs="宋体"/>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Q02100304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tcBorders>
              <w:bottom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责令改正，给予警告；拒不改正的，处500元以上0.5万元以下罚款。</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责令改正，给予警告；拒不改正的，处元0.5万以上1.25万元以下罚款。</w:t>
            </w:r>
          </w:p>
        </w:tc>
        <w:tc>
          <w:tcPr>
            <w:tcW w:w="2921" w:type="dxa"/>
            <w:tcBorders>
              <w:bottom w:val="single" w:color="auto" w:sz="4" w:space="0"/>
            </w:tcBorders>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责令改正，给予警告；拒不改正的，处元1.25万以上2.25万元以下罚款。</w:t>
            </w:r>
          </w:p>
        </w:tc>
        <w:tc>
          <w:tcPr>
            <w:tcW w:w="2923" w:type="dxa"/>
            <w:tcBorders>
              <w:bottom w:val="single" w:color="auto" w:sz="4" w:space="0"/>
            </w:tcBorders>
            <w:vAlign w:val="top"/>
          </w:tcPr>
          <w:p>
            <w:pPr>
              <w:widowControl/>
              <w:spacing w:line="260" w:lineRule="exact"/>
              <w:jc w:val="left"/>
              <w:rPr>
                <w:rFonts w:ascii="宋体" w:hAnsi="宋体" w:eastAsia="宋体" w:cs="宋体"/>
                <w:sz w:val="22"/>
              </w:rPr>
            </w:pPr>
            <w:r>
              <w:rPr>
                <w:rFonts w:hint="eastAsia" w:ascii="宋体" w:hAnsi="宋体" w:eastAsia="宋体" w:cs="宋体"/>
                <w:sz w:val="22"/>
              </w:rPr>
              <w:t>责令改正，给予警告；拒不改正的，处元2.25万以上3万元以下罚款。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534" w:type="dxa"/>
            <w:vMerge w:val="continue"/>
            <w:tcBorders>
              <w:bottom w:val="single" w:color="auto" w:sz="4" w:space="0"/>
            </w:tcBorders>
            <w:vAlign w:val="center"/>
          </w:tcPr>
          <w:p>
            <w:pPr>
              <w:snapToGrid w:val="0"/>
              <w:spacing w:line="260" w:lineRule="exact"/>
              <w:jc w:val="center"/>
              <w:rPr>
                <w:rFonts w:ascii="宋体" w:hAnsi="宋体" w:eastAsia="宋体" w:cs="宋体"/>
                <w:kern w:val="0"/>
                <w:sz w:val="22"/>
              </w:rPr>
            </w:pPr>
          </w:p>
        </w:tc>
        <w:tc>
          <w:tcPr>
            <w:tcW w:w="1708" w:type="dxa"/>
            <w:gridSpan w:val="2"/>
            <w:tcBorders>
              <w:bottom w:val="single" w:color="auto" w:sz="4" w:space="0"/>
            </w:tcBorders>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tcBorders>
              <w:bottom w:val="single" w:color="auto" w:sz="4" w:space="0"/>
            </w:tcBorders>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34" w:type="dxa"/>
            <w:tcBorders>
              <w:top w:val="single" w:color="auto" w:sz="4" w:space="0"/>
              <w:left w:val="nil"/>
              <w:bottom w:val="nil"/>
              <w:right w:val="nil"/>
            </w:tcBorders>
            <w:vAlign w:val="center"/>
          </w:tcPr>
          <w:p>
            <w:pPr>
              <w:snapToGrid w:val="0"/>
              <w:spacing w:line="260" w:lineRule="exact"/>
              <w:jc w:val="center"/>
              <w:rPr>
                <w:rFonts w:ascii="宋体" w:hAnsi="宋体" w:eastAsia="宋体" w:cs="宋体"/>
                <w:kern w:val="0"/>
                <w:sz w:val="22"/>
              </w:rPr>
            </w:pPr>
          </w:p>
        </w:tc>
        <w:tc>
          <w:tcPr>
            <w:tcW w:w="1708" w:type="dxa"/>
            <w:gridSpan w:val="2"/>
            <w:tcBorders>
              <w:top w:val="single" w:color="auto" w:sz="4" w:space="0"/>
              <w:left w:val="nil"/>
              <w:bottom w:val="nil"/>
              <w:right w:val="nil"/>
            </w:tcBorders>
            <w:vAlign w:val="center"/>
          </w:tcPr>
          <w:p>
            <w:pPr>
              <w:snapToGrid w:val="0"/>
              <w:spacing w:line="260" w:lineRule="exact"/>
              <w:jc w:val="center"/>
              <w:rPr>
                <w:rFonts w:ascii="宋体" w:hAnsi="宋体" w:eastAsia="宋体" w:cs="宋体"/>
                <w:sz w:val="22"/>
              </w:rPr>
            </w:pPr>
          </w:p>
        </w:tc>
        <w:tc>
          <w:tcPr>
            <w:tcW w:w="11686" w:type="dxa"/>
            <w:gridSpan w:val="4"/>
            <w:tcBorders>
              <w:top w:val="single" w:color="auto" w:sz="4" w:space="0"/>
              <w:left w:val="nil"/>
              <w:bottom w:val="nil"/>
              <w:right w:val="nil"/>
            </w:tcBorders>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34" w:type="dxa"/>
            <w:tcBorders>
              <w:top w:val="nil"/>
              <w:left w:val="nil"/>
              <w:bottom w:val="nil"/>
              <w:right w:val="nil"/>
            </w:tcBorders>
            <w:vAlign w:val="center"/>
          </w:tcPr>
          <w:p>
            <w:pPr>
              <w:snapToGrid w:val="0"/>
              <w:spacing w:line="260" w:lineRule="exact"/>
              <w:jc w:val="center"/>
              <w:rPr>
                <w:rFonts w:ascii="宋体" w:hAnsi="宋体" w:eastAsia="宋体" w:cs="宋体"/>
                <w:kern w:val="0"/>
                <w:sz w:val="22"/>
              </w:rPr>
            </w:pPr>
          </w:p>
        </w:tc>
        <w:tc>
          <w:tcPr>
            <w:tcW w:w="1708" w:type="dxa"/>
            <w:gridSpan w:val="2"/>
            <w:tcBorders>
              <w:top w:val="nil"/>
              <w:left w:val="nil"/>
              <w:bottom w:val="nil"/>
              <w:right w:val="nil"/>
            </w:tcBorders>
            <w:vAlign w:val="center"/>
          </w:tcPr>
          <w:p>
            <w:pPr>
              <w:snapToGrid w:val="0"/>
              <w:spacing w:line="260" w:lineRule="exact"/>
              <w:jc w:val="center"/>
              <w:rPr>
                <w:rFonts w:ascii="宋体" w:hAnsi="宋体" w:eastAsia="宋体" w:cs="宋体"/>
                <w:sz w:val="22"/>
              </w:rPr>
            </w:pPr>
          </w:p>
        </w:tc>
        <w:tc>
          <w:tcPr>
            <w:tcW w:w="11686" w:type="dxa"/>
            <w:gridSpan w:val="4"/>
            <w:tcBorders>
              <w:top w:val="nil"/>
              <w:left w:val="nil"/>
              <w:bottom w:val="nil"/>
              <w:right w:val="nil"/>
            </w:tcBorders>
            <w:vAlign w:val="center"/>
          </w:tcPr>
          <w:p>
            <w:pPr>
              <w:snapToGrid w:val="0"/>
              <w:spacing w:line="260" w:lineRule="exact"/>
              <w:rPr>
                <w:rFonts w:ascii="宋体" w:hAnsi="宋体" w:eastAsia="宋体" w:cs="宋体"/>
                <w:kern w:val="0"/>
                <w:sz w:val="22"/>
                <w:lang w:val="zh-CN"/>
              </w:rPr>
            </w:pPr>
          </w:p>
        </w:tc>
      </w:tr>
    </w:tbl>
    <w:p/>
    <w:p/>
    <w:p>
      <w:pPr>
        <w:pStyle w:val="21"/>
        <w:sectPr>
          <w:footerReference r:id="rId6" w:type="default"/>
          <w:pgSz w:w="16838" w:h="11906" w:orient="landscape"/>
          <w:pgMar w:top="1800" w:right="1440" w:bottom="1800" w:left="1440" w:header="851" w:footer="992" w:gutter="0"/>
          <w:pgNumType w:start="108"/>
          <w:cols w:space="720" w:num="1"/>
          <w:docGrid w:type="lines" w:linePitch="312" w:charSpace="0"/>
        </w:sectPr>
      </w:pPr>
      <w:bookmarkStart w:id="20" w:name="_Toc98171206"/>
      <w:r>
        <w:rPr>
          <w:rFonts w:hint="eastAsia"/>
        </w:rPr>
        <w:t>三、医疗器械类行政处罚裁量基准</w:t>
      </w:r>
      <w:bookmarkEnd w:id="20"/>
    </w:p>
    <w:p>
      <w:pPr>
        <w:pStyle w:val="22"/>
        <w:rPr>
          <w:kern w:val="0"/>
          <w:sz w:val="22"/>
          <w:szCs w:val="22"/>
          <w:lang w:val="zh-CN"/>
        </w:rPr>
      </w:pPr>
      <w:bookmarkStart w:id="21" w:name="_Toc98171207"/>
      <w:r>
        <w:rPr>
          <w:rFonts w:hint="eastAsia"/>
        </w:rPr>
        <w:t>1.《医疗器械监督管理条例》行政处罚裁量标准</w:t>
      </w:r>
      <w:bookmarkEnd w:id="21"/>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生产、经营未取得医疗器械注册证的第二类、第三类医疗器械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医疗器械监督管理条例》第八十一条：</w:t>
            </w:r>
            <w:r>
              <w:rPr>
                <w:rFonts w:hint="eastAsia" w:ascii="宋体" w:hAnsi="宋体" w:cs="宋体"/>
                <w:sz w:val="22"/>
                <w:szCs w:val="22"/>
                <w:lang w:val="zh-CN"/>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一）</w:t>
            </w:r>
            <w:r>
              <w:rPr>
                <w:rFonts w:hint="eastAsia" w:ascii="宋体" w:hAnsi="宋体" w:cs="宋体"/>
                <w:sz w:val="22"/>
                <w:szCs w:val="22"/>
                <w:lang w:val="zh-CN"/>
              </w:rPr>
              <w:t>生产、经营未取得医疗器械注册证的第二类、第三类医疗器械；</w:t>
            </w:r>
          </w:p>
          <w:p>
            <w:pPr>
              <w:pStyle w:val="17"/>
              <w:kinsoku w:val="0"/>
              <w:overflowPunct w:val="0"/>
              <w:snapToGrid w:val="0"/>
              <w:spacing w:line="260" w:lineRule="exact"/>
              <w:ind w:right="170" w:firstLine="440" w:firstLineChars="200"/>
              <w:jc w:val="both"/>
              <w:rPr>
                <w:rFonts w:ascii="宋体" w:hAnsi="宋体" w:cs="宋体"/>
                <w:sz w:val="22"/>
                <w:szCs w:val="22"/>
              </w:rPr>
            </w:pPr>
            <w:r>
              <w:rPr>
                <w:rFonts w:hint="eastAsia" w:ascii="宋体" w:hAnsi="宋体" w:cs="宋体"/>
                <w:sz w:val="22"/>
                <w:szCs w:val="22"/>
              </w:rPr>
              <w:t>...</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0.5</w:t>
            </w:r>
            <w:r>
              <w:rPr>
                <w:rFonts w:hint="eastAsia" w:ascii="宋体" w:hAnsi="宋体" w:cs="宋体"/>
                <w:sz w:val="22"/>
                <w:szCs w:val="22"/>
                <w:lang w:val="zh-CN"/>
              </w:rPr>
              <w:t>万元以上</w:t>
            </w:r>
            <w:r>
              <w:rPr>
                <w:rFonts w:hint="eastAsia" w:ascii="宋体" w:hAnsi="宋体" w:cs="宋体"/>
                <w:sz w:val="22"/>
                <w:szCs w:val="22"/>
              </w:rPr>
              <w:t>5</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1.5</w:t>
            </w:r>
            <w:r>
              <w:rPr>
                <w:rFonts w:hint="eastAsia" w:ascii="宋体" w:hAnsi="宋体" w:cs="宋体"/>
                <w:sz w:val="22"/>
                <w:szCs w:val="22"/>
                <w:lang w:val="zh-CN"/>
              </w:rPr>
              <w:t>倍以上</w:t>
            </w:r>
            <w:r>
              <w:rPr>
                <w:rFonts w:hint="eastAsia" w:ascii="宋体" w:hAnsi="宋体" w:cs="宋体"/>
                <w:sz w:val="22"/>
                <w:szCs w:val="22"/>
              </w:rPr>
              <w:t>15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5</w:t>
            </w:r>
            <w:r>
              <w:rPr>
                <w:rFonts w:hint="eastAsia" w:ascii="宋体" w:hAnsi="宋体" w:cs="宋体"/>
                <w:sz w:val="22"/>
                <w:szCs w:val="22"/>
                <w:lang w:val="zh-CN"/>
              </w:rPr>
              <w:t>万元以上</w:t>
            </w:r>
            <w:r>
              <w:rPr>
                <w:rFonts w:hint="eastAsia" w:ascii="宋体" w:hAnsi="宋体" w:cs="宋体"/>
                <w:sz w:val="22"/>
                <w:szCs w:val="22"/>
              </w:rPr>
              <w:t>8</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15</w:t>
            </w:r>
            <w:r>
              <w:rPr>
                <w:rFonts w:hint="eastAsia" w:ascii="宋体" w:hAnsi="宋体" w:cs="宋体"/>
                <w:sz w:val="22"/>
                <w:szCs w:val="22"/>
                <w:lang w:val="zh-CN"/>
              </w:rPr>
              <w:t>倍以上</w:t>
            </w:r>
            <w:r>
              <w:rPr>
                <w:rFonts w:hint="eastAsia" w:ascii="宋体" w:hAnsi="宋体" w:cs="宋体"/>
                <w:sz w:val="22"/>
                <w:szCs w:val="22"/>
              </w:rPr>
              <w:t>19.5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8</w:t>
            </w:r>
            <w:r>
              <w:rPr>
                <w:rFonts w:hint="eastAsia" w:ascii="宋体" w:hAnsi="宋体" w:cs="宋体"/>
                <w:sz w:val="22"/>
                <w:szCs w:val="22"/>
                <w:lang w:val="zh-CN"/>
              </w:rPr>
              <w:t>万元以上</w:t>
            </w:r>
            <w:r>
              <w:rPr>
                <w:rFonts w:hint="eastAsia" w:ascii="宋体" w:hAnsi="宋体" w:cs="宋体"/>
                <w:sz w:val="22"/>
                <w:szCs w:val="22"/>
              </w:rPr>
              <w:t>12</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19.5</w:t>
            </w:r>
            <w:r>
              <w:rPr>
                <w:rFonts w:hint="eastAsia" w:ascii="宋体" w:hAnsi="宋体" w:cs="宋体"/>
                <w:sz w:val="22"/>
                <w:szCs w:val="22"/>
                <w:lang w:val="zh-CN"/>
              </w:rPr>
              <w:t>倍以上</w:t>
            </w:r>
            <w:r>
              <w:rPr>
                <w:rFonts w:hint="eastAsia" w:ascii="宋体" w:hAnsi="宋体" w:cs="宋体"/>
                <w:sz w:val="22"/>
                <w:szCs w:val="22"/>
              </w:rPr>
              <w:t>25.5</w:t>
            </w:r>
            <w:r>
              <w:rPr>
                <w:rFonts w:hint="eastAsia" w:ascii="宋体" w:hAnsi="宋体" w:cs="宋体"/>
                <w:sz w:val="22"/>
                <w:szCs w:val="22"/>
                <w:lang w:val="zh-CN"/>
              </w:rPr>
              <w:t>倍以下罚款。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12</w:t>
            </w:r>
            <w:r>
              <w:rPr>
                <w:rFonts w:hint="eastAsia" w:ascii="宋体" w:hAnsi="宋体" w:cs="宋体"/>
                <w:sz w:val="22"/>
                <w:szCs w:val="22"/>
                <w:lang w:val="zh-CN"/>
              </w:rPr>
              <w:t>万元以上</w:t>
            </w:r>
            <w:r>
              <w:rPr>
                <w:rFonts w:hint="eastAsia" w:ascii="宋体" w:hAnsi="宋体" w:cs="宋体"/>
                <w:sz w:val="22"/>
                <w:szCs w:val="22"/>
              </w:rPr>
              <w:t>15</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25.5</w:t>
            </w:r>
            <w:r>
              <w:rPr>
                <w:rFonts w:hint="eastAsia" w:ascii="宋体" w:hAnsi="宋体" w:cs="宋体"/>
                <w:sz w:val="22"/>
                <w:szCs w:val="22"/>
                <w:lang w:val="zh-CN"/>
              </w:rPr>
              <w:t>倍以上</w:t>
            </w:r>
            <w:r>
              <w:rPr>
                <w:rFonts w:hint="eastAsia" w:ascii="宋体" w:hAnsi="宋体" w:cs="宋体"/>
                <w:sz w:val="22"/>
                <w:szCs w:val="22"/>
              </w:rPr>
              <w:t>30</w:t>
            </w:r>
            <w:r>
              <w:rPr>
                <w:rFonts w:hint="eastAsia" w:ascii="宋体" w:hAnsi="宋体" w:cs="宋体"/>
                <w:sz w:val="22"/>
                <w:szCs w:val="22"/>
                <w:lang w:val="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r>
              <w:rPr>
                <w:rFonts w:hint="eastAsia" w:ascii="宋体" w:hAnsi="宋体" w:eastAsia="宋体" w:cs="宋体"/>
                <w:kern w:val="0"/>
                <w:sz w:val="22"/>
                <w:lang w:val="zh-CN"/>
              </w:rPr>
              <w:t>在罚款阶次中，从轻、减轻的，“以下”不包括本数；从重的，“以上”不包括本数（下同）</w:t>
            </w:r>
          </w:p>
        </w:tc>
      </w:tr>
    </w:tbl>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p>
      <w:pPr>
        <w:snapToGrid w:val="0"/>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未经许可从事第二类、第三类医疗器械生产活动；未经许可从事第三类医疗器械经营活动。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医疗器械监督管理条例》第八十一条：</w:t>
            </w:r>
            <w:r>
              <w:rPr>
                <w:rFonts w:hint="eastAsia" w:ascii="宋体" w:hAnsi="宋体" w:cs="宋体"/>
                <w:sz w:val="22"/>
                <w:szCs w:val="22"/>
                <w:lang w:val="zh-CN"/>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二）</w:t>
            </w:r>
            <w:r>
              <w:rPr>
                <w:rFonts w:hint="eastAsia" w:ascii="宋体" w:hAnsi="宋体" w:cs="宋体"/>
                <w:sz w:val="22"/>
                <w:szCs w:val="22"/>
                <w:lang w:val="zh-CN"/>
              </w:rPr>
              <w:t>未经许可从事第二类、第三类医疗器械生产活动；</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三）</w:t>
            </w:r>
            <w:r>
              <w:rPr>
                <w:rFonts w:hint="eastAsia" w:ascii="宋体" w:hAnsi="宋体" w:cs="宋体"/>
                <w:sz w:val="22"/>
                <w:szCs w:val="22"/>
                <w:lang w:val="zh-CN"/>
              </w:rPr>
              <w:t>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0.5</w:t>
            </w:r>
            <w:r>
              <w:rPr>
                <w:rFonts w:hint="eastAsia" w:ascii="宋体" w:hAnsi="宋体" w:cs="宋体"/>
                <w:sz w:val="22"/>
                <w:szCs w:val="22"/>
                <w:lang w:val="zh-CN"/>
              </w:rPr>
              <w:t>万元以上</w:t>
            </w:r>
            <w:r>
              <w:rPr>
                <w:rFonts w:hint="eastAsia" w:ascii="宋体" w:hAnsi="宋体" w:cs="宋体"/>
                <w:sz w:val="22"/>
                <w:szCs w:val="22"/>
              </w:rPr>
              <w:t>5</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1.5</w:t>
            </w:r>
            <w:r>
              <w:rPr>
                <w:rFonts w:hint="eastAsia" w:ascii="宋体" w:hAnsi="宋体" w:cs="宋体"/>
                <w:sz w:val="22"/>
                <w:szCs w:val="22"/>
                <w:lang w:val="zh-CN"/>
              </w:rPr>
              <w:t>倍以上</w:t>
            </w:r>
            <w:r>
              <w:rPr>
                <w:rFonts w:hint="eastAsia" w:ascii="宋体" w:hAnsi="宋体" w:cs="宋体"/>
                <w:sz w:val="22"/>
                <w:szCs w:val="22"/>
              </w:rPr>
              <w:t>15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5</w:t>
            </w:r>
            <w:r>
              <w:rPr>
                <w:rFonts w:hint="eastAsia" w:ascii="宋体" w:hAnsi="宋体" w:cs="宋体"/>
                <w:sz w:val="22"/>
                <w:szCs w:val="22"/>
                <w:lang w:val="zh-CN"/>
              </w:rPr>
              <w:t>万元以上</w:t>
            </w:r>
            <w:r>
              <w:rPr>
                <w:rFonts w:hint="eastAsia" w:ascii="宋体" w:hAnsi="宋体" w:cs="宋体"/>
                <w:sz w:val="22"/>
                <w:szCs w:val="22"/>
              </w:rPr>
              <w:t>8</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15</w:t>
            </w:r>
            <w:r>
              <w:rPr>
                <w:rFonts w:hint="eastAsia" w:ascii="宋体" w:hAnsi="宋体" w:cs="宋体"/>
                <w:sz w:val="22"/>
                <w:szCs w:val="22"/>
                <w:lang w:val="zh-CN"/>
              </w:rPr>
              <w:t>倍以上</w:t>
            </w:r>
            <w:r>
              <w:rPr>
                <w:rFonts w:hint="eastAsia" w:ascii="宋体" w:hAnsi="宋体" w:cs="宋体"/>
                <w:sz w:val="22"/>
                <w:szCs w:val="22"/>
              </w:rPr>
              <w:t>19.5</w:t>
            </w:r>
            <w:r>
              <w:rPr>
                <w:rFonts w:hint="eastAsia" w:ascii="宋体" w:hAnsi="宋体" w:cs="宋体"/>
                <w:sz w:val="22"/>
                <w:szCs w:val="22"/>
                <w:lang w:val="zh-CN"/>
              </w:rPr>
              <w:t>倍以下罚款。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8</w:t>
            </w:r>
            <w:r>
              <w:rPr>
                <w:rFonts w:hint="eastAsia" w:ascii="宋体" w:hAnsi="宋体" w:cs="宋体"/>
                <w:sz w:val="22"/>
                <w:szCs w:val="22"/>
                <w:lang w:val="zh-CN"/>
              </w:rPr>
              <w:t>万元以上</w:t>
            </w:r>
            <w:r>
              <w:rPr>
                <w:rFonts w:hint="eastAsia" w:ascii="宋体" w:hAnsi="宋体" w:cs="宋体"/>
                <w:sz w:val="22"/>
                <w:szCs w:val="22"/>
              </w:rPr>
              <w:t>12</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19.5</w:t>
            </w:r>
            <w:r>
              <w:rPr>
                <w:rFonts w:hint="eastAsia" w:ascii="宋体" w:hAnsi="宋体" w:cs="宋体"/>
                <w:sz w:val="22"/>
                <w:szCs w:val="22"/>
                <w:lang w:val="zh-CN"/>
              </w:rPr>
              <w:t>倍以上</w:t>
            </w:r>
            <w:r>
              <w:rPr>
                <w:rFonts w:hint="eastAsia" w:ascii="宋体" w:hAnsi="宋体" w:cs="宋体"/>
                <w:sz w:val="22"/>
                <w:szCs w:val="22"/>
              </w:rPr>
              <w:t>25.5</w:t>
            </w:r>
            <w:r>
              <w:rPr>
                <w:rFonts w:hint="eastAsia" w:ascii="宋体" w:hAnsi="宋体" w:cs="宋体"/>
                <w:sz w:val="22"/>
                <w:szCs w:val="22"/>
                <w:lang w:val="zh-CN"/>
              </w:rPr>
              <w:t>倍以下罚款。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没收违法所得、违法生产经营的医疗器械和用于违法生产经营的工具、设备、原材料等物品；</w:t>
            </w:r>
          </w:p>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.货值金额不足</w:t>
            </w:r>
            <w:r>
              <w:rPr>
                <w:rFonts w:hint="eastAsia" w:ascii="宋体" w:hAnsi="宋体" w:cs="宋体"/>
                <w:sz w:val="22"/>
                <w:szCs w:val="22"/>
              </w:rPr>
              <w:t>1</w:t>
            </w:r>
            <w:r>
              <w:rPr>
                <w:rFonts w:hint="eastAsia" w:ascii="宋体" w:hAnsi="宋体" w:cs="宋体"/>
                <w:sz w:val="22"/>
                <w:szCs w:val="22"/>
                <w:lang w:val="zh-CN"/>
              </w:rPr>
              <w:t>万元的，处</w:t>
            </w:r>
            <w:r>
              <w:rPr>
                <w:rFonts w:hint="eastAsia" w:ascii="宋体" w:hAnsi="宋体" w:cs="宋体"/>
                <w:sz w:val="22"/>
                <w:szCs w:val="22"/>
              </w:rPr>
              <w:t>12</w:t>
            </w:r>
            <w:r>
              <w:rPr>
                <w:rFonts w:hint="eastAsia" w:ascii="宋体" w:hAnsi="宋体" w:cs="宋体"/>
                <w:sz w:val="22"/>
                <w:szCs w:val="22"/>
                <w:lang w:val="zh-CN"/>
              </w:rPr>
              <w:t>万元以上</w:t>
            </w:r>
            <w:r>
              <w:rPr>
                <w:rFonts w:hint="eastAsia" w:ascii="宋体" w:hAnsi="宋体" w:cs="宋体"/>
                <w:sz w:val="22"/>
                <w:szCs w:val="22"/>
              </w:rPr>
              <w:t>15</w:t>
            </w:r>
            <w:r>
              <w:rPr>
                <w:rFonts w:hint="eastAsia" w:ascii="宋体" w:hAnsi="宋体" w:cs="宋体"/>
                <w:sz w:val="22"/>
                <w:szCs w:val="22"/>
                <w:lang w:val="zh-CN"/>
              </w:rPr>
              <w:t>万元以下罚款；货值金额达到</w:t>
            </w:r>
            <w:r>
              <w:rPr>
                <w:rFonts w:hint="eastAsia" w:ascii="宋体" w:hAnsi="宋体" w:cs="宋体"/>
                <w:sz w:val="22"/>
                <w:szCs w:val="22"/>
              </w:rPr>
              <w:t>1</w:t>
            </w:r>
            <w:r>
              <w:rPr>
                <w:rFonts w:hint="eastAsia" w:ascii="宋体" w:hAnsi="宋体" w:cs="宋体"/>
                <w:sz w:val="22"/>
                <w:szCs w:val="22"/>
                <w:lang w:val="zh-CN"/>
              </w:rPr>
              <w:t>万元以上的，处货值金额</w:t>
            </w:r>
            <w:r>
              <w:rPr>
                <w:rFonts w:hint="eastAsia" w:ascii="宋体" w:hAnsi="宋体" w:cs="宋体"/>
                <w:sz w:val="22"/>
                <w:szCs w:val="22"/>
              </w:rPr>
              <w:t>25.5</w:t>
            </w:r>
            <w:r>
              <w:rPr>
                <w:rFonts w:hint="eastAsia" w:ascii="宋体" w:hAnsi="宋体" w:cs="宋体"/>
                <w:sz w:val="22"/>
                <w:szCs w:val="22"/>
                <w:lang w:val="zh-CN"/>
              </w:rPr>
              <w:t>倍以上</w:t>
            </w:r>
            <w:r>
              <w:rPr>
                <w:rFonts w:hint="eastAsia" w:ascii="宋体" w:hAnsi="宋体" w:cs="宋体"/>
                <w:sz w:val="22"/>
                <w:szCs w:val="22"/>
              </w:rPr>
              <w:t>30</w:t>
            </w:r>
            <w:r>
              <w:rPr>
                <w:rFonts w:hint="eastAsia" w:ascii="宋体" w:hAnsi="宋体" w:cs="宋体"/>
                <w:sz w:val="22"/>
                <w:szCs w:val="22"/>
                <w:lang w:val="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提供虚假资料或者采取其他欺骗手段申请医疗器械行政许可，并已经取得行政许可的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jc w:val="both"/>
              <w:rPr>
                <w:rFonts w:ascii="宋体" w:hAnsi="宋体" w:cs="宋体"/>
                <w:sz w:val="22"/>
                <w:szCs w:val="22"/>
                <w:lang w:val="zh-CN"/>
              </w:rPr>
            </w:pPr>
            <w:r>
              <w:rPr>
                <w:rFonts w:hint="eastAsia" w:ascii="宋体" w:hAnsi="宋体" w:cs="宋体"/>
                <w:sz w:val="22"/>
                <w:szCs w:val="22"/>
                <w:lang w:val="zh-CN"/>
              </w:rPr>
              <w:t>《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2.货值金额不足1万元的，处0.5万元以上5万元以下罚款；货值金额达到1万元以上的，处货值金额1.5倍以上15倍以下罚款。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2.货值金额不足1万元的，处5万元以上8万元以下罚款；货值金额达到1万元以上的，处货值金额15倍以上19.5倍以下罚款。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2.货值金额不足1万元的，处8万元以上12万元以下罚款；货值金额达到1万元以上的，处货值金额19.5倍以上25.5倍以下罚款。</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1.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rPr>
              <w:t>2.货值金额不足1万元的，处12万元以上15万元以下罚款；货值金额达到1万元以上的，处货值金额25.5倍以上30倍以下罚款；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4</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伪造、变造、买卖、出租、出借相关医疗器械许可证件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rPr>
              <w:t>《医疗器械监督管理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Q00100401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Q00100402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Q00100403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rPr>
                <w:rFonts w:ascii="宋体" w:hAnsi="宋体" w:eastAsia="宋体" w:cs="宋体"/>
                <w:sz w:val="22"/>
              </w:rPr>
            </w:pPr>
            <w:r>
              <w:rPr>
                <w:rFonts w:hint="eastAsia" w:ascii="宋体" w:hAnsi="宋体" w:eastAsia="宋体" w:cs="宋体"/>
                <w:sz w:val="22"/>
              </w:rPr>
              <w:t>裁</w:t>
            </w:r>
          </w:p>
          <w:p>
            <w:pPr>
              <w:snapToGrid w:val="0"/>
              <w:spacing w:line="260" w:lineRule="exact"/>
              <w:rPr>
                <w:rFonts w:ascii="宋体" w:hAnsi="宋体" w:eastAsia="宋体" w:cs="宋体"/>
                <w:sz w:val="22"/>
              </w:rPr>
            </w:pPr>
            <w:r>
              <w:rPr>
                <w:rFonts w:hint="eastAsia" w:ascii="宋体" w:hAnsi="宋体" w:eastAsia="宋体" w:cs="宋体"/>
                <w:sz w:val="22"/>
              </w:rPr>
              <w:t>量</w:t>
            </w:r>
          </w:p>
          <w:p>
            <w:pPr>
              <w:snapToGrid w:val="0"/>
              <w:spacing w:line="260" w:lineRule="exact"/>
              <w:rPr>
                <w:rFonts w:ascii="宋体" w:hAnsi="宋体" w:eastAsia="宋体" w:cs="宋体"/>
                <w:sz w:val="22"/>
              </w:rPr>
            </w:pPr>
            <w:r>
              <w:rPr>
                <w:rFonts w:hint="eastAsia" w:ascii="宋体" w:hAnsi="宋体" w:eastAsia="宋体" w:cs="宋体"/>
                <w:sz w:val="22"/>
              </w:rPr>
              <w:t>因</w:t>
            </w:r>
          </w:p>
          <w:p>
            <w:pPr>
              <w:snapToGrid w:val="0"/>
              <w:spacing w:line="260" w:lineRule="exact"/>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1.原发证部门予以收缴或者吊销，没收违法所得</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2.货值金额不足1万元的，处0.5万元以上5万元以下罚款；货值金额达到1万元以上的，处货值金额1倍以上10倍以下罚款。</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1.原发证部门予以收缴或者吊销，没收违法所得</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2.货值金额不足1万元的，处5万元以上6.5万元以下罚款；货值金额达到1万元以上的，处货值金额10倍以上13倍以下罚款。</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1.原发证部门予以收缴或者吊销，没收违法所得</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2.货值金额不足1万元的，处6.5万元以上8.5万元以下罚款；货值金额达到1万元以上的，处货值金额13倍以上17倍以下罚款。</w:t>
            </w:r>
          </w:p>
        </w:tc>
        <w:tc>
          <w:tcPr>
            <w:tcW w:w="2923"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1.原发证部门予以收缴或者吊销，没收违法所得</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2.货值金额不足1万元的，处8.5万元以上10万元以下罚款；货值金额达到1万元以上的，处货值金额17倍以上20倍以下罚款。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p>
      <w:pPr>
        <w:widowControl/>
        <w:adjustRightInd w:val="0"/>
        <w:snapToGrid w:val="0"/>
        <w:spacing w:line="260" w:lineRule="exact"/>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5</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1.生产、经营未经备案的第一类医疗器械；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2.未经备案从事第一类医疗器械生产；</w:t>
            </w:r>
          </w:p>
          <w:p>
            <w:pPr>
              <w:widowControl/>
              <w:adjustRightInd w:val="0"/>
              <w:snapToGrid w:val="0"/>
              <w:spacing w:line="260" w:lineRule="exact"/>
              <w:rPr>
                <w:rFonts w:ascii="宋体" w:hAnsi="宋体" w:eastAsia="宋体" w:cs="宋体"/>
                <w:kern w:val="0"/>
                <w:sz w:val="22"/>
                <w:lang w:val="zh-CN"/>
              </w:rPr>
            </w:pPr>
            <w:r>
              <w:rPr>
                <w:rFonts w:hint="eastAsia" w:ascii="宋体" w:hAnsi="宋体" w:eastAsia="宋体" w:cs="宋体"/>
                <w:kern w:val="0"/>
                <w:sz w:val="22"/>
              </w:rPr>
              <w:t>3.经营第二类医疗器械，应当备案但未备案；</w:t>
            </w:r>
          </w:p>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kern w:val="0"/>
                <w:sz w:val="22"/>
              </w:rPr>
              <w:t>4.已经备案的资料不符合要求。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widowControl/>
              <w:adjustRightInd w:val="0"/>
              <w:snapToGrid w:val="0"/>
              <w:spacing w:line="260" w:lineRule="exact"/>
              <w:ind w:firstLine="440" w:firstLineChars="200"/>
              <w:rPr>
                <w:rFonts w:ascii="宋体" w:hAnsi="宋体" w:eastAsia="宋体" w:cs="宋体"/>
                <w:kern w:val="0"/>
                <w:sz w:val="22"/>
              </w:rPr>
            </w:pPr>
            <w:r>
              <w:rPr>
                <w:rFonts w:hint="eastAsia" w:ascii="宋体" w:hAnsi="宋体" w:eastAsia="宋体" w:cs="宋体"/>
                <w:kern w:val="0"/>
                <w:sz w:val="22"/>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　　（一）生产、经营未经备案的第一类医疗器械；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　　（二）未经备案从事第一类医疗器械生产；</w:t>
            </w:r>
          </w:p>
          <w:p>
            <w:pPr>
              <w:widowControl/>
              <w:adjustRightInd w:val="0"/>
              <w:snapToGrid w:val="0"/>
              <w:spacing w:line="260" w:lineRule="exact"/>
              <w:ind w:firstLine="440" w:firstLineChars="200"/>
              <w:rPr>
                <w:rFonts w:ascii="宋体" w:hAnsi="宋体" w:eastAsia="宋体" w:cs="宋体"/>
                <w:kern w:val="0"/>
                <w:sz w:val="22"/>
              </w:rPr>
            </w:pPr>
            <w:r>
              <w:rPr>
                <w:rFonts w:hint="eastAsia" w:ascii="宋体" w:hAnsi="宋体" w:eastAsia="宋体" w:cs="宋体"/>
                <w:kern w:val="0"/>
                <w:sz w:val="22"/>
              </w:rPr>
              <w:t>（三）经营第二类医疗器械，应当备案但未备案；</w:t>
            </w:r>
          </w:p>
          <w:p>
            <w:pPr>
              <w:widowControl/>
              <w:adjustRightInd w:val="0"/>
              <w:snapToGrid w:val="0"/>
              <w:spacing w:line="260" w:lineRule="exact"/>
              <w:ind w:firstLine="440" w:firstLineChars="200"/>
              <w:rPr>
                <w:rFonts w:ascii="宋体" w:hAnsi="宋体" w:eastAsia="宋体" w:cs="宋体"/>
                <w:sz w:val="22"/>
                <w:lang w:val="zh-CN"/>
              </w:rPr>
            </w:pPr>
            <w:r>
              <w:rPr>
                <w:rFonts w:hint="eastAsia" w:ascii="宋体" w:hAnsi="宋体" w:eastAsia="宋体" w:cs="宋体"/>
                <w:kern w:val="0"/>
                <w:sz w:val="22"/>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Q00100501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Q00100502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Q00100503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rPr>
                <w:rFonts w:ascii="宋体" w:hAnsi="宋体" w:eastAsia="宋体" w:cs="宋体"/>
                <w:sz w:val="22"/>
              </w:rPr>
            </w:pPr>
            <w:r>
              <w:rPr>
                <w:rFonts w:hint="eastAsia" w:ascii="宋体" w:hAnsi="宋体" w:eastAsia="宋体" w:cs="宋体"/>
                <w:sz w:val="22"/>
              </w:rPr>
              <w:t>裁</w:t>
            </w:r>
          </w:p>
          <w:p>
            <w:pPr>
              <w:snapToGrid w:val="0"/>
              <w:spacing w:line="260" w:lineRule="exact"/>
              <w:rPr>
                <w:rFonts w:ascii="宋体" w:hAnsi="宋体" w:eastAsia="宋体" w:cs="宋体"/>
                <w:sz w:val="22"/>
              </w:rPr>
            </w:pPr>
            <w:r>
              <w:rPr>
                <w:rFonts w:hint="eastAsia" w:ascii="宋体" w:hAnsi="宋体" w:eastAsia="宋体" w:cs="宋体"/>
                <w:sz w:val="22"/>
              </w:rPr>
              <w:t>量</w:t>
            </w:r>
          </w:p>
          <w:p>
            <w:pPr>
              <w:snapToGrid w:val="0"/>
              <w:spacing w:line="260" w:lineRule="exact"/>
              <w:rPr>
                <w:rFonts w:ascii="宋体" w:hAnsi="宋体" w:eastAsia="宋体" w:cs="宋体"/>
                <w:sz w:val="22"/>
              </w:rPr>
            </w:pPr>
            <w:r>
              <w:rPr>
                <w:rFonts w:hint="eastAsia" w:ascii="宋体" w:hAnsi="宋体" w:eastAsia="宋体" w:cs="宋体"/>
                <w:sz w:val="22"/>
              </w:rPr>
              <w:t>因</w:t>
            </w:r>
          </w:p>
          <w:p>
            <w:pPr>
              <w:snapToGrid w:val="0"/>
              <w:spacing w:line="260" w:lineRule="exact"/>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1.向社会公告单位和产品名称，责令限期改正；逾期不改正的，没收违法所得、违法生产经营的医疗器械；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2.货值金额不足1万元的，处0.1万元以上1万元以下罚款；货值金额达到1万元以上的，处货值金额50%以上5倍以下罚款。</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1.向社会公告单位和产品名称，责令限期改正；逾期不改正的，没收违法所得、违法生产经营的医疗器械；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2.货值金额不足1万元的，处1万元以上2.2万元以下罚款；货值金额达到1万元以上的，处货值金额5倍以上9.5倍以下罚款。</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1.向社会公告单位和产品名称，责令限期改正；逾期不改正的，没收违法所得、违法生产经营的医疗器械；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2.货值金额不足1万元的，处2.2万元以上3.8万元以下罚款；货值金额达到1万元以上的，处货值金额9.5倍以上15.5倍以下罚款。</w:t>
            </w:r>
          </w:p>
        </w:tc>
        <w:tc>
          <w:tcPr>
            <w:tcW w:w="2923" w:type="dxa"/>
            <w:vAlign w:val="top"/>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1.向社会公告单位和产品名称，责令限期改正；逾期不改正的，没收违法所得、违法生产经营的医疗器械；</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kern w:val="0"/>
                <w:sz w:val="22"/>
              </w:rPr>
              <w:t>2.货值金额不足1万元的，处3.8万元以上5万元以下罚款；货值金额达到1万元以上的，处货值金额15.5倍以上20倍以下罚款。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p>
      <w:pPr>
        <w:widowControl/>
        <w:adjustRightInd w:val="0"/>
        <w:snapToGrid w:val="0"/>
        <w:spacing w:line="280" w:lineRule="exact"/>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6</w:t>
            </w:r>
          </w:p>
        </w:tc>
        <w:tc>
          <w:tcPr>
            <w:tcW w:w="1708" w:type="dxa"/>
            <w:gridSpan w:val="2"/>
            <w:vAlign w:val="center"/>
          </w:tcPr>
          <w:p>
            <w:pPr>
              <w:snapToGrid w:val="0"/>
              <w:spacing w:line="260" w:lineRule="exact"/>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rPr>
              <w:t>备案时提供虚假资料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Q00100601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Q00100602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Q00100603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rPr>
                <w:rFonts w:ascii="宋体" w:hAnsi="宋体" w:eastAsia="宋体" w:cs="宋体"/>
                <w:sz w:val="22"/>
              </w:rPr>
            </w:pPr>
            <w:r>
              <w:rPr>
                <w:rFonts w:hint="eastAsia" w:ascii="宋体" w:hAnsi="宋体" w:eastAsia="宋体" w:cs="宋体"/>
                <w:sz w:val="22"/>
              </w:rPr>
              <w:t>裁</w:t>
            </w:r>
          </w:p>
          <w:p>
            <w:pPr>
              <w:snapToGrid w:val="0"/>
              <w:spacing w:line="260" w:lineRule="exact"/>
              <w:rPr>
                <w:rFonts w:ascii="宋体" w:hAnsi="宋体" w:eastAsia="宋体" w:cs="宋体"/>
                <w:sz w:val="22"/>
              </w:rPr>
            </w:pPr>
            <w:r>
              <w:rPr>
                <w:rFonts w:hint="eastAsia" w:ascii="宋体" w:hAnsi="宋体" w:eastAsia="宋体" w:cs="宋体"/>
                <w:sz w:val="22"/>
              </w:rPr>
              <w:t>量</w:t>
            </w:r>
          </w:p>
          <w:p>
            <w:pPr>
              <w:snapToGrid w:val="0"/>
              <w:spacing w:line="260" w:lineRule="exact"/>
              <w:rPr>
                <w:rFonts w:ascii="宋体" w:hAnsi="宋体" w:eastAsia="宋体" w:cs="宋体"/>
                <w:sz w:val="22"/>
              </w:rPr>
            </w:pPr>
            <w:r>
              <w:rPr>
                <w:rFonts w:hint="eastAsia" w:ascii="宋体" w:hAnsi="宋体" w:eastAsia="宋体" w:cs="宋体"/>
                <w:sz w:val="22"/>
              </w:rPr>
              <w:t>因</w:t>
            </w:r>
          </w:p>
          <w:p>
            <w:pPr>
              <w:snapToGrid w:val="0"/>
              <w:spacing w:line="260" w:lineRule="exact"/>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1.负责药品监督管理的部门向社会公告备案单位和产品名称，没收违法所得、违法生产经营的医疗器械；</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0.</w:t>
            </w:r>
            <w:r>
              <w:rPr>
                <w:rFonts w:hint="eastAsia" w:ascii="宋体" w:hAnsi="宋体" w:cs="宋体"/>
                <w:sz w:val="22"/>
                <w:szCs w:val="22"/>
                <w:lang w:val="zh-CN"/>
              </w:rPr>
              <w:t>2万元以上</w:t>
            </w:r>
            <w:r>
              <w:rPr>
                <w:rFonts w:hint="eastAsia" w:ascii="宋体" w:hAnsi="宋体" w:cs="宋体"/>
                <w:sz w:val="22"/>
                <w:szCs w:val="22"/>
              </w:rPr>
              <w:t>2</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50%</w:t>
            </w:r>
            <w:r>
              <w:rPr>
                <w:rFonts w:hint="eastAsia" w:ascii="宋体" w:hAnsi="宋体" w:cs="宋体"/>
                <w:sz w:val="22"/>
                <w:szCs w:val="22"/>
                <w:lang w:val="zh-CN"/>
              </w:rPr>
              <w:t>以上</w:t>
            </w:r>
            <w:r>
              <w:rPr>
                <w:rFonts w:hint="eastAsia" w:ascii="宋体" w:hAnsi="宋体" w:cs="宋体"/>
                <w:sz w:val="22"/>
                <w:szCs w:val="22"/>
              </w:rPr>
              <w:t>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1.负责药品监督管理的部门向社会公告备案单位和产品名称，没收违法所得、违法生产经营的医疗器械；</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2</w:t>
            </w:r>
            <w:r>
              <w:rPr>
                <w:rFonts w:hint="eastAsia" w:ascii="宋体" w:hAnsi="宋体" w:cs="宋体"/>
                <w:sz w:val="22"/>
                <w:szCs w:val="22"/>
                <w:lang w:val="zh-CN"/>
              </w:rPr>
              <w:t>万元以上</w:t>
            </w:r>
            <w:r>
              <w:rPr>
                <w:rFonts w:hint="eastAsia" w:ascii="宋体" w:hAnsi="宋体" w:cs="宋体"/>
                <w:sz w:val="22"/>
                <w:szCs w:val="22"/>
              </w:rPr>
              <w:t>2.9</w:t>
            </w:r>
            <w:r>
              <w:rPr>
                <w:rFonts w:hint="eastAsia" w:ascii="宋体" w:hAnsi="宋体" w:cs="宋体"/>
                <w:sz w:val="22"/>
                <w:szCs w:val="22"/>
                <w:lang w:val="zh-CN"/>
              </w:rPr>
              <w:t>万元以下罚款；货值金额1万元以上的，并处货值金额5倍以上</w:t>
            </w:r>
            <w:r>
              <w:rPr>
                <w:rFonts w:hint="eastAsia" w:ascii="宋体" w:hAnsi="宋体" w:cs="宋体"/>
                <w:sz w:val="22"/>
                <w:szCs w:val="22"/>
              </w:rPr>
              <w:t>9.5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1.负责药品监督管理的部门向社会公告备案单位和产品名称，没收违法所得、违法生产经营的医疗器械；</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2.9</w:t>
            </w:r>
            <w:r>
              <w:rPr>
                <w:rFonts w:hint="eastAsia" w:ascii="宋体" w:hAnsi="宋体" w:cs="宋体"/>
                <w:sz w:val="22"/>
                <w:szCs w:val="22"/>
                <w:lang w:val="zh-CN"/>
              </w:rPr>
              <w:t>万元以上</w:t>
            </w:r>
            <w:r>
              <w:rPr>
                <w:rFonts w:hint="eastAsia" w:ascii="宋体" w:hAnsi="宋体" w:cs="宋体"/>
                <w:sz w:val="22"/>
                <w:szCs w:val="22"/>
              </w:rPr>
              <w:t>4.1</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9.</w:t>
            </w:r>
            <w:r>
              <w:rPr>
                <w:rFonts w:hint="eastAsia" w:ascii="宋体" w:hAnsi="宋体" w:cs="宋体"/>
                <w:sz w:val="22"/>
                <w:szCs w:val="22"/>
                <w:lang w:val="zh-CN"/>
              </w:rPr>
              <w:t>5倍以上</w:t>
            </w:r>
            <w:r>
              <w:rPr>
                <w:rFonts w:hint="eastAsia" w:ascii="宋体" w:hAnsi="宋体" w:cs="宋体"/>
                <w:sz w:val="22"/>
                <w:szCs w:val="22"/>
              </w:rPr>
              <w:t>15.5</w:t>
            </w:r>
            <w:r>
              <w:rPr>
                <w:rFonts w:hint="eastAsia" w:ascii="宋体" w:hAnsi="宋体" w:cs="宋体"/>
                <w:sz w:val="22"/>
                <w:szCs w:val="22"/>
                <w:lang w:val="zh-CN"/>
              </w:rPr>
              <w:t>倍以下罚款。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1.负责药品监督管理的部门向社会公告备案单位和产品名称，没收违法所得、违法生产经营的医疗器械；</w:t>
            </w:r>
          </w:p>
          <w:p>
            <w:pPr>
              <w:pStyle w:val="17"/>
              <w:kinsoku w:val="0"/>
              <w:overflowPunct w:val="0"/>
              <w:snapToGrid w:val="0"/>
              <w:spacing w:line="260" w:lineRule="exact"/>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4.1</w:t>
            </w:r>
            <w:r>
              <w:rPr>
                <w:rFonts w:hint="eastAsia" w:ascii="宋体" w:hAnsi="宋体" w:cs="宋体"/>
                <w:sz w:val="22"/>
                <w:szCs w:val="22"/>
                <w:lang w:val="zh-CN"/>
              </w:rPr>
              <w:t>万元以上</w:t>
            </w:r>
            <w:r>
              <w:rPr>
                <w:rFonts w:hint="eastAsia" w:ascii="宋体" w:hAnsi="宋体" w:cs="宋体"/>
                <w:sz w:val="22"/>
                <w:szCs w:val="22"/>
              </w:rPr>
              <w:t>5</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15.5</w:t>
            </w:r>
            <w:r>
              <w:rPr>
                <w:rFonts w:hint="eastAsia" w:ascii="宋体" w:hAnsi="宋体" w:cs="宋体"/>
                <w:sz w:val="22"/>
                <w:szCs w:val="22"/>
                <w:lang w:val="zh-CN"/>
              </w:rPr>
              <w:t>倍以上</w:t>
            </w:r>
            <w:r>
              <w:rPr>
                <w:rFonts w:hint="eastAsia" w:ascii="宋体" w:hAnsi="宋体" w:cs="宋体"/>
                <w:sz w:val="22"/>
                <w:szCs w:val="22"/>
              </w:rPr>
              <w:t>20</w:t>
            </w:r>
            <w:r>
              <w:rPr>
                <w:rFonts w:hint="eastAsia" w:ascii="宋体" w:hAnsi="宋体" w:cs="宋体"/>
                <w:sz w:val="22"/>
                <w:szCs w:val="22"/>
                <w:lang w:val="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rPr>
          <w:rFonts w:ascii="宋体" w:hAnsi="宋体" w:eastAsia="宋体" w:cs="宋体"/>
          <w:kern w:val="0"/>
          <w:sz w:val="22"/>
          <w:lang w:val="zh-CN"/>
        </w:rPr>
      </w:pPr>
    </w:p>
    <w:p>
      <w:pPr>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7</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（一）生产、经营、使用不符合强制性标准或者不符合经注册或者备案的产品技术要求的医疗器械；</w:t>
            </w:r>
            <w:r>
              <w:rPr>
                <w:rFonts w:hint="eastAsia" w:ascii="宋体" w:hAnsi="宋体" w:cs="宋体"/>
                <w:sz w:val="22"/>
                <w:szCs w:val="22"/>
                <w:lang w:val="zh-CN"/>
              </w:rPr>
              <w:br/>
            </w:r>
            <w:r>
              <w:rPr>
                <w:rFonts w:hint="eastAsia" w:ascii="宋体" w:hAnsi="宋体" w:cs="宋体"/>
                <w:sz w:val="22"/>
                <w:szCs w:val="22"/>
                <w:lang w:val="zh-CN"/>
              </w:rPr>
              <w:t>（二）未按照经注册或者备案的产品技术要求组织生产，或者未依照本条例规定建立质量管理体系并保持有效运行，影响产品安全、有效；</w:t>
            </w:r>
            <w:r>
              <w:rPr>
                <w:rFonts w:hint="eastAsia" w:ascii="宋体" w:hAnsi="宋体" w:cs="宋体"/>
                <w:sz w:val="22"/>
                <w:szCs w:val="22"/>
                <w:lang w:val="zh-CN"/>
              </w:rPr>
              <w:br/>
            </w:r>
            <w:r>
              <w:rPr>
                <w:rFonts w:hint="eastAsia" w:ascii="宋体" w:hAnsi="宋体" w:cs="宋体"/>
                <w:sz w:val="22"/>
                <w:szCs w:val="22"/>
                <w:lang w:val="zh-CN"/>
              </w:rPr>
              <w:t>（三）经营、使用无合格证明文件、过期、失效、淘汰的医疗器械，或者使用未依法注册的医疗器械；</w:t>
            </w:r>
            <w:r>
              <w:rPr>
                <w:rFonts w:hint="eastAsia" w:ascii="宋体" w:hAnsi="宋体" w:cs="宋体"/>
                <w:sz w:val="22"/>
                <w:szCs w:val="22"/>
                <w:lang w:val="zh-CN"/>
              </w:rPr>
              <w:br/>
            </w:r>
            <w:r>
              <w:rPr>
                <w:rFonts w:hint="eastAsia" w:ascii="宋体" w:hAnsi="宋体" w:cs="宋体"/>
                <w:sz w:val="22"/>
                <w:szCs w:val="22"/>
                <w:lang w:val="zh-CN"/>
              </w:rPr>
              <w:t>（四）在负责药品监督管理的部门责令召回后仍拒不召回，或者在负责药品监督管理的部门责令停止或者暂停生产、进口、经营后，仍拒不停止生产、进口、经营医疗器械；</w:t>
            </w:r>
            <w:r>
              <w:rPr>
                <w:rFonts w:hint="eastAsia" w:ascii="宋体" w:hAnsi="宋体" w:cs="宋体"/>
                <w:sz w:val="22"/>
                <w:szCs w:val="22"/>
                <w:lang w:val="zh-CN"/>
              </w:rPr>
              <w:br/>
            </w:r>
            <w:r>
              <w:rPr>
                <w:rFonts w:hint="eastAsia" w:ascii="宋体" w:hAnsi="宋体" w:cs="宋体"/>
                <w:sz w:val="22"/>
                <w:szCs w:val="22"/>
                <w:lang w:val="zh-CN"/>
              </w:rPr>
              <w:t>（五）委托不具备本条例规定条件的企业生产医疗器械，或者未对受托生产企业的生产行为进行管理；</w:t>
            </w:r>
            <w:r>
              <w:rPr>
                <w:rFonts w:hint="eastAsia" w:ascii="宋体" w:hAnsi="宋体" w:cs="宋体"/>
                <w:sz w:val="22"/>
                <w:szCs w:val="22"/>
                <w:lang w:val="zh-CN"/>
              </w:rPr>
              <w:br/>
            </w:r>
            <w:r>
              <w:rPr>
                <w:rFonts w:hint="eastAsia" w:ascii="宋体" w:hAnsi="宋体" w:cs="宋体"/>
                <w:sz w:val="22"/>
                <w:szCs w:val="22"/>
                <w:lang w:val="zh-CN"/>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（一）生产、经营、使用不符合强制性标准或者不符合经注册或者备案的产品技术要求的医疗器械；</w:t>
            </w:r>
          </w:p>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（二）未按照经注册或者备案的产品技术要求组织生产，或者未依照本条例规定建立质量管理体系并保持有效运行，影响产品安全、有效；</w:t>
            </w:r>
          </w:p>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（三）经营、使用无合格证明文件、过期、失效、淘汰的医疗器械，或者使用未依法注册的医疗器械；</w:t>
            </w:r>
          </w:p>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（四）在负责药品监督管理的部门责令召回后仍拒不召回，或者在负责药品监督管理的部门责令停止或者暂停生产、进口、经营后，仍拒不停止生产、进口、经营医疗器械；</w:t>
            </w:r>
          </w:p>
          <w:p>
            <w:pPr>
              <w:pStyle w:val="17"/>
              <w:kinsoku w:val="0"/>
              <w:overflowPunct w:val="0"/>
              <w:snapToGrid w:val="0"/>
              <w:spacing w:line="260" w:lineRule="exact"/>
              <w:ind w:firstLine="440" w:firstLineChars="200"/>
              <w:jc w:val="both"/>
              <w:rPr>
                <w:rFonts w:ascii="宋体" w:hAnsi="宋体" w:cs="宋体"/>
                <w:sz w:val="22"/>
                <w:szCs w:val="22"/>
              </w:rPr>
            </w:pPr>
            <w:r>
              <w:rPr>
                <w:rFonts w:hint="eastAsia" w:ascii="宋体" w:hAnsi="宋体" w:cs="宋体"/>
                <w:sz w:val="22"/>
                <w:szCs w:val="22"/>
              </w:rPr>
              <w:t>（五）委托不具备本条例规定条件的企业生产医疗器械，或者未对受托生产企业的生产行为进行管理；</w:t>
            </w:r>
          </w:p>
          <w:p>
            <w:pPr>
              <w:pStyle w:val="17"/>
              <w:kinsoku w:val="0"/>
              <w:overflowPunct w:val="0"/>
              <w:snapToGrid w:val="0"/>
              <w:spacing w:line="260" w:lineRule="exact"/>
              <w:ind w:firstLine="440" w:firstLineChars="200"/>
              <w:jc w:val="both"/>
              <w:rPr>
                <w:rFonts w:ascii="宋体" w:hAnsi="宋体" w:cs="宋体"/>
                <w:sz w:val="22"/>
                <w:szCs w:val="22"/>
                <w:lang w:val="zh-CN"/>
              </w:rPr>
            </w:pPr>
            <w:r>
              <w:rPr>
                <w:rFonts w:hint="eastAsia" w:ascii="宋体" w:hAnsi="宋体" w:cs="宋体"/>
                <w:sz w:val="22"/>
                <w:szCs w:val="22"/>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Q00100701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Q00100702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Q00100703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rPr>
                <w:rFonts w:ascii="宋体" w:hAnsi="宋体" w:eastAsia="宋体" w:cs="宋体"/>
                <w:sz w:val="22"/>
              </w:rPr>
            </w:pPr>
            <w:r>
              <w:rPr>
                <w:rFonts w:hint="eastAsia" w:ascii="宋体" w:hAnsi="宋体" w:eastAsia="宋体" w:cs="宋体"/>
                <w:sz w:val="22"/>
              </w:rPr>
              <w:t>裁</w:t>
            </w:r>
          </w:p>
          <w:p>
            <w:pPr>
              <w:snapToGrid w:val="0"/>
              <w:spacing w:line="260" w:lineRule="exact"/>
              <w:rPr>
                <w:rFonts w:ascii="宋体" w:hAnsi="宋体" w:eastAsia="宋体" w:cs="宋体"/>
                <w:sz w:val="22"/>
              </w:rPr>
            </w:pPr>
            <w:r>
              <w:rPr>
                <w:rFonts w:hint="eastAsia" w:ascii="宋体" w:hAnsi="宋体" w:eastAsia="宋体" w:cs="宋体"/>
                <w:sz w:val="22"/>
              </w:rPr>
              <w:t>量</w:t>
            </w:r>
          </w:p>
          <w:p>
            <w:pPr>
              <w:snapToGrid w:val="0"/>
              <w:spacing w:line="260" w:lineRule="exact"/>
              <w:rPr>
                <w:rFonts w:ascii="宋体" w:hAnsi="宋体" w:eastAsia="宋体" w:cs="宋体"/>
                <w:sz w:val="22"/>
              </w:rPr>
            </w:pPr>
            <w:r>
              <w:rPr>
                <w:rFonts w:hint="eastAsia" w:ascii="宋体" w:hAnsi="宋体" w:eastAsia="宋体" w:cs="宋体"/>
                <w:sz w:val="22"/>
              </w:rPr>
              <w:t>因</w:t>
            </w:r>
          </w:p>
          <w:p>
            <w:pPr>
              <w:snapToGrid w:val="0"/>
              <w:spacing w:line="260" w:lineRule="exact"/>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1.由负责药品监督管理的部门责令改正，没收违法生产经营使用的医疗器械；</w:t>
            </w:r>
          </w:p>
          <w:p>
            <w:pPr>
              <w:pStyle w:val="17"/>
              <w:kinsoku w:val="0"/>
              <w:overflowPunct w:val="0"/>
              <w:snapToGrid w:val="0"/>
              <w:spacing w:line="260" w:lineRule="exact"/>
              <w:ind w:right="170"/>
              <w:jc w:val="both"/>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0.</w:t>
            </w:r>
            <w:r>
              <w:rPr>
                <w:rFonts w:hint="eastAsia" w:ascii="宋体" w:hAnsi="宋体" w:cs="宋体"/>
                <w:sz w:val="22"/>
                <w:szCs w:val="22"/>
                <w:lang w:val="zh-CN"/>
              </w:rPr>
              <w:t>2万元以上</w:t>
            </w:r>
            <w:r>
              <w:rPr>
                <w:rFonts w:hint="eastAsia" w:ascii="宋体" w:hAnsi="宋体" w:cs="宋体"/>
                <w:sz w:val="22"/>
                <w:szCs w:val="22"/>
              </w:rPr>
              <w:t>2</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50%</w:t>
            </w:r>
            <w:r>
              <w:rPr>
                <w:rFonts w:hint="eastAsia" w:ascii="宋体" w:hAnsi="宋体" w:cs="宋体"/>
                <w:sz w:val="22"/>
                <w:szCs w:val="22"/>
                <w:lang w:val="zh-CN"/>
              </w:rPr>
              <w:t>以上</w:t>
            </w:r>
            <w:r>
              <w:rPr>
                <w:rFonts w:hint="eastAsia" w:ascii="宋体" w:hAnsi="宋体" w:cs="宋体"/>
                <w:sz w:val="22"/>
                <w:szCs w:val="22"/>
              </w:rPr>
              <w:t>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1.由负责药品监督管理的部门责令改正，没收违法生产经营使用的医疗器械；</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2.违法生产经营的医疗器械货值金额不足1万元的，并处2万元以上</w:t>
            </w:r>
            <w:r>
              <w:rPr>
                <w:rFonts w:hint="eastAsia" w:ascii="宋体" w:hAnsi="宋体" w:cs="宋体"/>
                <w:sz w:val="22"/>
                <w:szCs w:val="22"/>
              </w:rPr>
              <w:t>2.9</w:t>
            </w:r>
            <w:r>
              <w:rPr>
                <w:rFonts w:hint="eastAsia" w:ascii="宋体" w:hAnsi="宋体" w:cs="宋体"/>
                <w:sz w:val="22"/>
                <w:szCs w:val="22"/>
                <w:lang w:val="zh-CN"/>
              </w:rPr>
              <w:t>万元以下罚款；货值金额1万元以上的，并处货值金额5倍以上</w:t>
            </w:r>
            <w:r>
              <w:rPr>
                <w:rFonts w:hint="eastAsia" w:ascii="宋体" w:hAnsi="宋体" w:cs="宋体"/>
                <w:sz w:val="22"/>
                <w:szCs w:val="22"/>
              </w:rPr>
              <w:t>9.5</w:t>
            </w:r>
            <w:r>
              <w:rPr>
                <w:rFonts w:hint="eastAsia" w:ascii="宋体" w:hAnsi="宋体" w:cs="宋体"/>
                <w:sz w:val="22"/>
                <w:szCs w:val="22"/>
                <w:lang w:val="zh-CN"/>
              </w:rPr>
              <w:t>倍以下罚款。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1.由负责药品监督管理的部门责令改正，没收违法生产经营使用的医疗器械；</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2.9</w:t>
            </w:r>
            <w:r>
              <w:rPr>
                <w:rFonts w:hint="eastAsia" w:ascii="宋体" w:hAnsi="宋体" w:cs="宋体"/>
                <w:sz w:val="22"/>
                <w:szCs w:val="22"/>
                <w:lang w:val="zh-CN"/>
              </w:rPr>
              <w:t>万元以上</w:t>
            </w:r>
            <w:r>
              <w:rPr>
                <w:rFonts w:hint="eastAsia" w:ascii="宋体" w:hAnsi="宋体" w:cs="宋体"/>
                <w:sz w:val="22"/>
                <w:szCs w:val="22"/>
              </w:rPr>
              <w:t>4.1</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9.</w:t>
            </w:r>
            <w:r>
              <w:rPr>
                <w:rFonts w:hint="eastAsia" w:ascii="宋体" w:hAnsi="宋体" w:cs="宋体"/>
                <w:sz w:val="22"/>
                <w:szCs w:val="22"/>
                <w:lang w:val="zh-CN"/>
              </w:rPr>
              <w:t>5倍以上</w:t>
            </w:r>
            <w:r>
              <w:rPr>
                <w:rFonts w:hint="eastAsia" w:ascii="宋体" w:hAnsi="宋体" w:cs="宋体"/>
                <w:sz w:val="22"/>
                <w:szCs w:val="22"/>
              </w:rPr>
              <w:t>15.5</w:t>
            </w:r>
            <w:r>
              <w:rPr>
                <w:rFonts w:hint="eastAsia" w:ascii="宋体" w:hAnsi="宋体" w:cs="宋体"/>
                <w:sz w:val="22"/>
                <w:szCs w:val="22"/>
                <w:lang w:val="zh-CN"/>
              </w:rPr>
              <w:t>倍以下罚款。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1.由负责药品监督管理的部门责令改正，没收违法生产经营使用的医疗器械；</w:t>
            </w:r>
          </w:p>
          <w:p>
            <w:pPr>
              <w:pStyle w:val="17"/>
              <w:kinsoku w:val="0"/>
              <w:overflowPunct w:val="0"/>
              <w:snapToGrid w:val="0"/>
              <w:spacing w:line="260" w:lineRule="exact"/>
              <w:rPr>
                <w:rFonts w:ascii="宋体" w:hAnsi="宋体" w:cs="宋体"/>
                <w:sz w:val="22"/>
                <w:szCs w:val="22"/>
              </w:rPr>
            </w:pPr>
            <w:r>
              <w:rPr>
                <w:rFonts w:hint="eastAsia" w:ascii="宋体" w:hAnsi="宋体" w:cs="宋体"/>
                <w:sz w:val="22"/>
                <w:szCs w:val="22"/>
                <w:lang w:val="zh-CN"/>
              </w:rPr>
              <w:t>2.违法生产经营的医疗器械货值金额不足1万元的，并处</w:t>
            </w:r>
            <w:r>
              <w:rPr>
                <w:rFonts w:hint="eastAsia" w:ascii="宋体" w:hAnsi="宋体" w:cs="宋体"/>
                <w:sz w:val="22"/>
                <w:szCs w:val="22"/>
              </w:rPr>
              <w:t>4.1</w:t>
            </w:r>
            <w:r>
              <w:rPr>
                <w:rFonts w:hint="eastAsia" w:ascii="宋体" w:hAnsi="宋体" w:cs="宋体"/>
                <w:sz w:val="22"/>
                <w:szCs w:val="22"/>
                <w:lang w:val="zh-CN"/>
              </w:rPr>
              <w:t>万元以上</w:t>
            </w:r>
            <w:r>
              <w:rPr>
                <w:rFonts w:hint="eastAsia" w:ascii="宋体" w:hAnsi="宋体" w:cs="宋体"/>
                <w:sz w:val="22"/>
                <w:szCs w:val="22"/>
              </w:rPr>
              <w:t>5</w:t>
            </w:r>
            <w:r>
              <w:rPr>
                <w:rFonts w:hint="eastAsia" w:ascii="宋体" w:hAnsi="宋体" w:cs="宋体"/>
                <w:sz w:val="22"/>
                <w:szCs w:val="22"/>
                <w:lang w:val="zh-CN"/>
              </w:rPr>
              <w:t>万元以下罚款；货值金额1万元以上的，并处货值金额</w:t>
            </w:r>
            <w:r>
              <w:rPr>
                <w:rFonts w:hint="eastAsia" w:ascii="宋体" w:hAnsi="宋体" w:cs="宋体"/>
                <w:sz w:val="22"/>
                <w:szCs w:val="22"/>
              </w:rPr>
              <w:t>15.</w:t>
            </w:r>
            <w:r>
              <w:rPr>
                <w:rFonts w:hint="eastAsia" w:ascii="宋体" w:hAnsi="宋体" w:cs="宋体"/>
                <w:sz w:val="22"/>
                <w:szCs w:val="22"/>
                <w:lang w:val="zh-CN"/>
              </w:rPr>
              <w:t>5倍以上</w:t>
            </w:r>
            <w:r>
              <w:rPr>
                <w:rFonts w:hint="eastAsia" w:ascii="宋体" w:hAnsi="宋体" w:cs="宋体"/>
                <w:sz w:val="22"/>
                <w:szCs w:val="22"/>
              </w:rPr>
              <w:t>20</w:t>
            </w:r>
            <w:r>
              <w:rPr>
                <w:rFonts w:hint="eastAsia" w:ascii="宋体" w:hAnsi="宋体" w:cs="宋体"/>
                <w:sz w:val="22"/>
                <w:szCs w:val="22"/>
                <w:lang w:val="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8</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（一）生产条件发生变化、不再符合医疗器械质量管理体系要求，未依照本条例规定整改、停止生产、报告；</w:t>
            </w:r>
            <w:r>
              <w:rPr>
                <w:rFonts w:hint="eastAsia" w:ascii="宋体" w:hAnsi="宋体" w:cs="宋体"/>
                <w:sz w:val="22"/>
                <w:szCs w:val="22"/>
                <w:lang w:val="zh-CN"/>
              </w:rPr>
              <w:br/>
            </w:r>
            <w:r>
              <w:rPr>
                <w:rFonts w:hint="eastAsia" w:ascii="宋体" w:hAnsi="宋体" w:cs="宋体"/>
                <w:sz w:val="22"/>
                <w:szCs w:val="22"/>
                <w:lang w:val="zh-CN"/>
              </w:rPr>
              <w:t>（二）生产、经营说明书、标签不符合本条例规定的医疗器械；</w:t>
            </w:r>
            <w:r>
              <w:rPr>
                <w:rFonts w:hint="eastAsia" w:ascii="宋体" w:hAnsi="宋体" w:cs="宋体"/>
                <w:sz w:val="22"/>
                <w:szCs w:val="22"/>
                <w:lang w:val="zh-CN"/>
              </w:rPr>
              <w:br/>
            </w:r>
            <w:r>
              <w:rPr>
                <w:rFonts w:hint="eastAsia" w:ascii="宋体" w:hAnsi="宋体" w:cs="宋体"/>
                <w:sz w:val="22"/>
                <w:szCs w:val="22"/>
                <w:lang w:val="zh-CN"/>
              </w:rPr>
              <w:t>（三）未按照医疗器械说明书和标签标示要求运输、贮存医疗器械；</w:t>
            </w:r>
            <w:r>
              <w:rPr>
                <w:rFonts w:hint="eastAsia" w:ascii="宋体" w:hAnsi="宋体" w:cs="宋体"/>
                <w:sz w:val="22"/>
                <w:szCs w:val="22"/>
                <w:lang w:val="zh-CN"/>
              </w:rPr>
              <w:br/>
            </w:r>
            <w:r>
              <w:rPr>
                <w:rFonts w:hint="eastAsia" w:ascii="宋体" w:hAnsi="宋体" w:cs="宋体"/>
                <w:sz w:val="22"/>
                <w:szCs w:val="22"/>
                <w:lang w:val="zh-CN"/>
              </w:rPr>
              <w:t>（四）转让过期、失效、淘汰或者检验不合格的在用医疗器械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jc w:val="both"/>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　　（一）生产条件发生变化、不再符合医疗器械质量管理体系要求，未依照本条例规定整改、停止生产、报告；</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　　（二）生产、经营说明书、标签不符合本条例规定的医疗器械；</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　　（三）未按照医疗器械说明书和标签标示要求运输、贮存医疗器械；</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　　（四）转让过期、失效、淘汰或者检验不合格的在用医疗器械。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Q00100801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Q00100802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Q00100803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1.负责药品监督管理的部门责令改正，处</w:t>
            </w:r>
            <w:r>
              <w:rPr>
                <w:rFonts w:hint="eastAsia" w:ascii="宋体" w:hAnsi="宋体" w:cs="宋体"/>
                <w:sz w:val="22"/>
                <w:szCs w:val="22"/>
              </w:rPr>
              <w:t>0.</w:t>
            </w:r>
            <w:r>
              <w:rPr>
                <w:rFonts w:hint="eastAsia" w:ascii="宋体" w:hAnsi="宋体" w:cs="宋体"/>
                <w:sz w:val="22"/>
                <w:szCs w:val="22"/>
                <w:lang w:val="zh-CN"/>
              </w:rPr>
              <w:t>1万元以上</w:t>
            </w:r>
            <w:r>
              <w:rPr>
                <w:rFonts w:hint="eastAsia" w:ascii="宋体" w:hAnsi="宋体" w:cs="宋体"/>
                <w:sz w:val="22"/>
                <w:szCs w:val="22"/>
              </w:rPr>
              <w:t>1</w:t>
            </w:r>
            <w:r>
              <w:rPr>
                <w:rFonts w:hint="eastAsia" w:ascii="宋体" w:hAnsi="宋体" w:cs="宋体"/>
                <w:sz w:val="22"/>
                <w:szCs w:val="22"/>
                <w:lang w:val="zh-CN"/>
              </w:rPr>
              <w:t>万元以下罚款；</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2.</w:t>
            </w:r>
            <w:r>
              <w:rPr>
                <w:rFonts w:hint="eastAsia" w:ascii="宋体" w:hAnsi="宋体" w:eastAsia="宋体" w:cs="宋体"/>
                <w:kern w:val="0"/>
                <w:sz w:val="22"/>
                <w:lang w:val="zh-CN"/>
              </w:rPr>
              <w:t>拒不改正的，处</w:t>
            </w:r>
            <w:r>
              <w:rPr>
                <w:rFonts w:hint="eastAsia" w:ascii="宋体" w:hAnsi="宋体" w:eastAsia="宋体" w:cs="宋体"/>
                <w:kern w:val="0"/>
                <w:sz w:val="22"/>
              </w:rPr>
              <w:t>0.</w:t>
            </w:r>
            <w:r>
              <w:rPr>
                <w:rFonts w:hint="eastAsia" w:ascii="宋体" w:hAnsi="宋体" w:eastAsia="宋体" w:cs="宋体"/>
                <w:kern w:val="0"/>
                <w:sz w:val="22"/>
                <w:lang w:val="zh-CN"/>
              </w:rPr>
              <w:t>5万元以上</w:t>
            </w:r>
            <w:r>
              <w:rPr>
                <w:rFonts w:hint="eastAsia" w:ascii="宋体" w:hAnsi="宋体" w:eastAsia="宋体" w:cs="宋体"/>
                <w:kern w:val="0"/>
                <w:sz w:val="22"/>
              </w:rPr>
              <w:t>5</w:t>
            </w:r>
            <w:r>
              <w:rPr>
                <w:rFonts w:hint="eastAsia" w:ascii="宋体" w:hAnsi="宋体" w:eastAsia="宋体" w:cs="宋体"/>
                <w:kern w:val="0"/>
                <w:sz w:val="22"/>
                <w:lang w:val="zh-CN"/>
              </w:rPr>
              <w:t>万元以下罚款。</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1.负责药品监督管理的部门责令改正，处1万元以上</w:t>
            </w:r>
            <w:r>
              <w:rPr>
                <w:rFonts w:hint="eastAsia" w:ascii="宋体" w:hAnsi="宋体" w:cs="宋体"/>
                <w:sz w:val="22"/>
                <w:szCs w:val="22"/>
              </w:rPr>
              <w:t>2.2</w:t>
            </w:r>
            <w:r>
              <w:rPr>
                <w:rFonts w:hint="eastAsia" w:ascii="宋体" w:hAnsi="宋体" w:cs="宋体"/>
                <w:sz w:val="22"/>
                <w:szCs w:val="22"/>
                <w:lang w:val="zh-CN"/>
              </w:rPr>
              <w:t>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w:t>
            </w:r>
            <w:r>
              <w:rPr>
                <w:rFonts w:hint="eastAsia" w:ascii="宋体" w:hAnsi="宋体" w:eastAsia="宋体" w:cs="宋体"/>
                <w:kern w:val="0"/>
                <w:sz w:val="22"/>
                <w:lang w:val="zh-CN"/>
              </w:rPr>
              <w:t>拒不改正的，处5万元以上</w:t>
            </w:r>
            <w:r>
              <w:rPr>
                <w:rFonts w:hint="eastAsia" w:ascii="宋体" w:hAnsi="宋体" w:eastAsia="宋体" w:cs="宋体"/>
                <w:kern w:val="0"/>
                <w:sz w:val="22"/>
              </w:rPr>
              <w:t>6.5</w:t>
            </w:r>
            <w:r>
              <w:rPr>
                <w:rFonts w:hint="eastAsia" w:ascii="宋体" w:hAnsi="宋体" w:eastAsia="宋体" w:cs="宋体"/>
                <w:kern w:val="0"/>
                <w:sz w:val="22"/>
                <w:lang w:val="zh-CN"/>
              </w:rPr>
              <w:t>万元以下罚款。</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1.负责药品监督管理的部门责令改正，处</w:t>
            </w:r>
            <w:r>
              <w:rPr>
                <w:rFonts w:hint="eastAsia" w:ascii="宋体" w:hAnsi="宋体" w:cs="宋体"/>
                <w:sz w:val="22"/>
                <w:szCs w:val="22"/>
              </w:rPr>
              <w:t>2.2</w:t>
            </w:r>
            <w:r>
              <w:rPr>
                <w:rFonts w:hint="eastAsia" w:ascii="宋体" w:hAnsi="宋体" w:cs="宋体"/>
                <w:sz w:val="22"/>
                <w:szCs w:val="22"/>
                <w:lang w:val="zh-CN"/>
              </w:rPr>
              <w:t>万元以上</w:t>
            </w:r>
            <w:r>
              <w:rPr>
                <w:rFonts w:hint="eastAsia" w:ascii="宋体" w:hAnsi="宋体" w:cs="宋体"/>
                <w:sz w:val="22"/>
                <w:szCs w:val="22"/>
              </w:rPr>
              <w:t>3.8</w:t>
            </w:r>
            <w:r>
              <w:rPr>
                <w:rFonts w:hint="eastAsia" w:ascii="宋体" w:hAnsi="宋体" w:cs="宋体"/>
                <w:sz w:val="22"/>
                <w:szCs w:val="22"/>
                <w:lang w:val="zh-CN"/>
              </w:rPr>
              <w:t>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w:t>
            </w:r>
            <w:r>
              <w:rPr>
                <w:rFonts w:hint="eastAsia" w:ascii="宋体" w:hAnsi="宋体" w:eastAsia="宋体" w:cs="宋体"/>
                <w:kern w:val="0"/>
                <w:sz w:val="22"/>
                <w:lang w:val="zh-CN"/>
              </w:rPr>
              <w:t>拒不改正的，处</w:t>
            </w:r>
            <w:r>
              <w:rPr>
                <w:rFonts w:hint="eastAsia" w:ascii="宋体" w:hAnsi="宋体" w:eastAsia="宋体" w:cs="宋体"/>
                <w:kern w:val="0"/>
                <w:sz w:val="22"/>
              </w:rPr>
              <w:t>6.</w:t>
            </w:r>
            <w:r>
              <w:rPr>
                <w:rFonts w:hint="eastAsia" w:ascii="宋体" w:hAnsi="宋体" w:eastAsia="宋体" w:cs="宋体"/>
                <w:kern w:val="0"/>
                <w:sz w:val="22"/>
                <w:lang w:val="zh-CN"/>
              </w:rPr>
              <w:t>5万元以上</w:t>
            </w:r>
            <w:r>
              <w:rPr>
                <w:rFonts w:hint="eastAsia" w:ascii="宋体" w:hAnsi="宋体" w:eastAsia="宋体" w:cs="宋体"/>
                <w:kern w:val="0"/>
                <w:sz w:val="22"/>
              </w:rPr>
              <w:t>8.5</w:t>
            </w:r>
            <w:r>
              <w:rPr>
                <w:rFonts w:hint="eastAsia" w:ascii="宋体" w:hAnsi="宋体" w:eastAsia="宋体" w:cs="宋体"/>
                <w:kern w:val="0"/>
                <w:sz w:val="22"/>
                <w:lang w:val="zh-CN"/>
              </w:rPr>
              <w:t>万元以下罚款。</w:t>
            </w:r>
          </w:p>
        </w:tc>
        <w:tc>
          <w:tcPr>
            <w:tcW w:w="2923"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1.负责药品监督管理的部门责令改正，处</w:t>
            </w:r>
            <w:r>
              <w:rPr>
                <w:rFonts w:hint="eastAsia" w:ascii="宋体" w:hAnsi="宋体" w:cs="宋体"/>
                <w:sz w:val="22"/>
                <w:szCs w:val="22"/>
              </w:rPr>
              <w:t>3.8</w:t>
            </w:r>
            <w:r>
              <w:rPr>
                <w:rFonts w:hint="eastAsia" w:ascii="宋体" w:hAnsi="宋体" w:cs="宋体"/>
                <w:sz w:val="22"/>
                <w:szCs w:val="22"/>
                <w:lang w:val="zh-CN"/>
              </w:rPr>
              <w:t>万元以上5万元以下罚款；</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2.</w:t>
            </w:r>
            <w:r>
              <w:rPr>
                <w:rFonts w:hint="eastAsia" w:ascii="宋体" w:hAnsi="宋体" w:eastAsia="宋体" w:cs="宋体"/>
                <w:kern w:val="0"/>
                <w:sz w:val="22"/>
                <w:lang w:val="zh-CN"/>
              </w:rPr>
              <w:t>拒不改正的，处</w:t>
            </w:r>
            <w:r>
              <w:rPr>
                <w:rFonts w:hint="eastAsia" w:ascii="宋体" w:hAnsi="宋体" w:eastAsia="宋体" w:cs="宋体"/>
                <w:kern w:val="0"/>
                <w:sz w:val="22"/>
              </w:rPr>
              <w:t>8.</w:t>
            </w:r>
            <w:r>
              <w:rPr>
                <w:rFonts w:hint="eastAsia" w:ascii="宋体" w:hAnsi="宋体" w:eastAsia="宋体" w:cs="宋体"/>
                <w:kern w:val="0"/>
                <w:sz w:val="22"/>
                <w:lang w:val="zh-CN"/>
              </w:rPr>
              <w:t>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widowControl/>
        <w:adjustRightInd w:val="0"/>
        <w:snapToGrid w:val="0"/>
        <w:spacing w:line="260" w:lineRule="exact"/>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9</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（一）未按照要求提交质量管理体系自查报告；</w:t>
            </w:r>
            <w:r>
              <w:rPr>
                <w:rFonts w:hint="eastAsia" w:ascii="宋体" w:hAnsi="宋体" w:cs="宋体"/>
                <w:sz w:val="22"/>
                <w:szCs w:val="22"/>
                <w:lang w:val="zh-CN"/>
              </w:rPr>
              <w:br/>
            </w:r>
            <w:r>
              <w:rPr>
                <w:rFonts w:hint="eastAsia" w:ascii="宋体" w:hAnsi="宋体" w:cs="宋体"/>
                <w:sz w:val="22"/>
                <w:szCs w:val="22"/>
                <w:lang w:val="zh-CN"/>
              </w:rPr>
              <w:t>（二）从不具备合法资质的供货者购进医疗器械；</w:t>
            </w:r>
            <w:r>
              <w:rPr>
                <w:rFonts w:hint="eastAsia" w:ascii="宋体" w:hAnsi="宋体" w:cs="宋体"/>
                <w:sz w:val="22"/>
                <w:szCs w:val="22"/>
                <w:lang w:val="zh-CN"/>
              </w:rPr>
              <w:br/>
            </w:r>
            <w:r>
              <w:rPr>
                <w:rFonts w:hint="eastAsia" w:ascii="宋体" w:hAnsi="宋体" w:cs="宋体"/>
                <w:sz w:val="22"/>
                <w:szCs w:val="22"/>
                <w:lang w:val="zh-CN"/>
              </w:rPr>
              <w:t>（三）医疗器械经营企业、使用单位未依照本条例规定建立并执行医疗器械进货查验记录制度；</w:t>
            </w:r>
            <w:r>
              <w:rPr>
                <w:rFonts w:hint="eastAsia" w:ascii="宋体" w:hAnsi="宋体" w:cs="宋体"/>
                <w:sz w:val="22"/>
                <w:szCs w:val="22"/>
                <w:lang w:val="zh-CN"/>
              </w:rPr>
              <w:br/>
            </w:r>
            <w:r>
              <w:rPr>
                <w:rFonts w:hint="eastAsia" w:ascii="宋体" w:hAnsi="宋体" w:cs="宋体"/>
                <w:sz w:val="22"/>
                <w:szCs w:val="22"/>
                <w:lang w:val="zh-CN"/>
              </w:rPr>
              <w:t>（四）从事第二类、第三类医疗器械批发业务以及第三类医疗器械零售业务的经营企业未依照本条例规定建立并执行销售记录制度；</w:t>
            </w:r>
            <w:r>
              <w:rPr>
                <w:rFonts w:hint="eastAsia" w:ascii="宋体" w:hAnsi="宋体" w:cs="宋体"/>
                <w:sz w:val="22"/>
                <w:szCs w:val="22"/>
                <w:lang w:val="zh-CN"/>
              </w:rPr>
              <w:br/>
            </w:r>
            <w:r>
              <w:rPr>
                <w:rFonts w:hint="eastAsia" w:ascii="宋体" w:hAnsi="宋体" w:cs="宋体"/>
                <w:sz w:val="22"/>
                <w:szCs w:val="22"/>
                <w:lang w:val="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rFonts w:hint="eastAsia" w:ascii="宋体" w:hAnsi="宋体" w:cs="宋体"/>
                <w:sz w:val="22"/>
                <w:szCs w:val="22"/>
                <w:lang w:val="zh-CN"/>
              </w:rPr>
              <w:br/>
            </w:r>
            <w:r>
              <w:rPr>
                <w:rFonts w:hint="eastAsia" w:ascii="宋体" w:hAnsi="宋体" w:cs="宋体"/>
                <w:sz w:val="22"/>
                <w:szCs w:val="22"/>
                <w:lang w:val="zh-CN"/>
              </w:rPr>
              <w:t>（六）医疗器械注册人、备案人未按照规定制定上市后研究和风险管控计划并保证有效实施；</w:t>
            </w:r>
            <w:r>
              <w:rPr>
                <w:rFonts w:hint="eastAsia" w:ascii="宋体" w:hAnsi="宋体" w:cs="宋体"/>
                <w:sz w:val="22"/>
                <w:szCs w:val="22"/>
                <w:lang w:val="zh-CN"/>
              </w:rPr>
              <w:br/>
            </w:r>
            <w:r>
              <w:rPr>
                <w:rFonts w:hint="eastAsia" w:ascii="宋体" w:hAnsi="宋体" w:cs="宋体"/>
                <w:sz w:val="22"/>
                <w:szCs w:val="22"/>
                <w:lang w:val="zh-CN"/>
              </w:rPr>
              <w:t>（七）医疗器械注册人、备案人未按照规定建立并执行产品追溯制度；</w:t>
            </w:r>
            <w:r>
              <w:rPr>
                <w:rFonts w:hint="eastAsia" w:ascii="宋体" w:hAnsi="宋体" w:cs="宋体"/>
                <w:sz w:val="22"/>
                <w:szCs w:val="22"/>
                <w:lang w:val="zh-CN"/>
              </w:rPr>
              <w:br/>
            </w:r>
            <w:r>
              <w:rPr>
                <w:rFonts w:hint="eastAsia" w:ascii="宋体" w:hAnsi="宋体" w:cs="宋体"/>
                <w:sz w:val="22"/>
                <w:szCs w:val="22"/>
                <w:lang w:val="zh-CN"/>
              </w:rPr>
              <w:t>（八）医疗器械注册人、备案人、经营企业从事医疗器械网络销售未按照规定告知负责药品监督管理的部门；</w:t>
            </w:r>
            <w:r>
              <w:rPr>
                <w:rFonts w:hint="eastAsia" w:ascii="宋体" w:hAnsi="宋体" w:cs="宋体"/>
                <w:sz w:val="22"/>
                <w:szCs w:val="22"/>
                <w:lang w:val="zh-CN"/>
              </w:rPr>
              <w:br/>
            </w:r>
            <w:r>
              <w:rPr>
                <w:rFonts w:hint="eastAsia" w:ascii="宋体" w:hAnsi="宋体" w:cs="宋体"/>
                <w:sz w:val="22"/>
                <w:szCs w:val="22"/>
                <w:lang w:val="zh-CN"/>
              </w:rPr>
              <w:t>（九）对需要定期检查、检验、校准、保养、维护的医疗器械，医疗器械使用单位未按照产品说明书要求进行检查、检验、校准、保养、维护并予以记录，及时进行分析、评估，确保医疗器械处于良好状态；</w:t>
            </w:r>
            <w:r>
              <w:rPr>
                <w:rFonts w:hint="eastAsia" w:ascii="宋体" w:hAnsi="宋体" w:cs="宋体"/>
                <w:sz w:val="22"/>
                <w:szCs w:val="22"/>
                <w:lang w:val="zh-CN"/>
              </w:rPr>
              <w:br/>
            </w:r>
            <w:r>
              <w:rPr>
                <w:rFonts w:hint="eastAsia" w:ascii="宋体" w:hAnsi="宋体" w:cs="宋体"/>
                <w:sz w:val="22"/>
                <w:szCs w:val="22"/>
                <w:lang w:val="zh-CN"/>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第八十</w:t>
            </w:r>
            <w:r>
              <w:rPr>
                <w:rFonts w:hint="eastAsia" w:ascii="宋体" w:hAnsi="宋体" w:cs="宋体"/>
                <w:sz w:val="22"/>
                <w:szCs w:val="22"/>
              </w:rPr>
              <w:t>九</w:t>
            </w:r>
            <w:r>
              <w:rPr>
                <w:rFonts w:hint="eastAsia" w:ascii="宋体" w:hAnsi="宋体" w:cs="宋体"/>
                <w:sz w:val="22"/>
                <w:szCs w:val="22"/>
                <w:lang w:val="zh-CN"/>
              </w:rPr>
              <w:t>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（一）未按照要求提交质量管理体系自查报告；</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（二）从不具备合法资质的供货者购进医疗器械；</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（三）医疗器械经营企业、使用单位未依照本条例规定建立并执行医疗器械进货查验记录制度；</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（四）从事第二类、第三类医疗器械批发业务以及第三类医疗器械零售业务的经营企业未依照本条例规定建立并执行销售记录制度；</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（六）医疗器械注册人、备案人未按照规定制定上市后研究和风险管控计划并保证有效实施；</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（七）医疗器械注册人、备案人未按照规定建立并执行产品追溯制度；</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（八）医疗器械注册人、备案人、经营企业从事医疗器械网络销售未按照规定告知负责药品监督管理的部门；</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（九）对需要定期检查、检验、校准、保养、维护的医疗器械，医疗器械使用单位未按照产品说明书要求进行检查、检验、校准、保养、维护并予以记录，及时进行分析、评估，确保医疗器械处于良好状态；</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　　（十）医疗器械使用单位未妥善保存购入第三类医疗器械的原始资料。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Q00100901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Q00100902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Q00100903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1.负责药品监督管理的部门和卫生主管部门依据各自职责责令改正，给予警告；</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2.拒不改正的，处</w:t>
            </w:r>
            <w:r>
              <w:rPr>
                <w:rFonts w:hint="eastAsia" w:ascii="宋体" w:hAnsi="宋体" w:eastAsia="宋体" w:cs="宋体"/>
                <w:sz w:val="22"/>
              </w:rPr>
              <w:t>0.</w:t>
            </w:r>
            <w:r>
              <w:rPr>
                <w:rFonts w:hint="eastAsia" w:ascii="宋体" w:hAnsi="宋体" w:eastAsia="宋体" w:cs="宋体"/>
                <w:sz w:val="22"/>
                <w:lang w:val="zh-CN"/>
              </w:rPr>
              <w:t>1万元以上1万元以下罚款。</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1.负责药品监督管理的部门和卫生主管部门依据各自职责责令改正，给予警告；</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2.拒不改正的，处1万元以上</w:t>
            </w:r>
            <w:r>
              <w:rPr>
                <w:rFonts w:hint="eastAsia" w:ascii="宋体" w:hAnsi="宋体" w:eastAsia="宋体" w:cs="宋体"/>
                <w:sz w:val="22"/>
              </w:rPr>
              <w:t>3.7</w:t>
            </w:r>
            <w:r>
              <w:rPr>
                <w:rFonts w:hint="eastAsia" w:ascii="宋体" w:hAnsi="宋体" w:eastAsia="宋体" w:cs="宋体"/>
                <w:sz w:val="22"/>
                <w:lang w:val="zh-CN"/>
              </w:rPr>
              <w:t>万元以下罚款。</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1.负责药品监督管理的部门和卫生主管部门依据各自职责责令改正，给予警告；</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2.拒不改正的，处</w:t>
            </w:r>
            <w:r>
              <w:rPr>
                <w:rFonts w:hint="eastAsia" w:ascii="宋体" w:hAnsi="宋体" w:eastAsia="宋体" w:cs="宋体"/>
                <w:sz w:val="22"/>
              </w:rPr>
              <w:t>3.7</w:t>
            </w:r>
            <w:r>
              <w:rPr>
                <w:rFonts w:hint="eastAsia" w:ascii="宋体" w:hAnsi="宋体" w:eastAsia="宋体" w:cs="宋体"/>
                <w:sz w:val="22"/>
                <w:lang w:val="zh-CN"/>
              </w:rPr>
              <w:t>万元以上</w:t>
            </w:r>
            <w:r>
              <w:rPr>
                <w:rFonts w:hint="eastAsia" w:ascii="宋体" w:hAnsi="宋体" w:eastAsia="宋体" w:cs="宋体"/>
                <w:sz w:val="22"/>
              </w:rPr>
              <w:t>7.3</w:t>
            </w:r>
            <w:r>
              <w:rPr>
                <w:rFonts w:hint="eastAsia" w:ascii="宋体" w:hAnsi="宋体" w:eastAsia="宋体" w:cs="宋体"/>
                <w:sz w:val="22"/>
                <w:lang w:val="zh-CN"/>
              </w:rPr>
              <w:t>万元以下罚款。</w:t>
            </w:r>
          </w:p>
        </w:tc>
        <w:tc>
          <w:tcPr>
            <w:tcW w:w="2923"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1.负责药品监督管理的部门和卫生主管部门依据各自职责责令改正，给予警告；</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2.拒不改正的，处</w:t>
            </w:r>
            <w:r>
              <w:rPr>
                <w:rFonts w:hint="eastAsia" w:ascii="宋体" w:hAnsi="宋体" w:eastAsia="宋体" w:cs="宋体"/>
                <w:sz w:val="22"/>
              </w:rPr>
              <w:t>7.3</w:t>
            </w:r>
            <w:r>
              <w:rPr>
                <w:rFonts w:hint="eastAsia" w:ascii="宋体" w:hAnsi="宋体" w:eastAsia="宋体" w:cs="宋体"/>
                <w:sz w:val="22"/>
                <w:lang w:val="zh-CN"/>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p>
      <w:pPr>
        <w:widowControl/>
        <w:adjustRightInd w:val="0"/>
        <w:snapToGrid w:val="0"/>
        <w:spacing w:line="260" w:lineRule="exact"/>
        <w:rPr>
          <w:rFonts w:ascii="宋体" w:hAnsi="宋体" w:eastAsia="宋体" w:cs="宋体"/>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10</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widowControl/>
              <w:spacing w:line="260" w:lineRule="exact"/>
              <w:jc w:val="left"/>
              <w:rPr>
                <w:rFonts w:ascii="宋体" w:hAnsi="宋体" w:eastAsia="宋体" w:cs="宋体"/>
                <w:sz w:val="22"/>
                <w:lang w:val="zh-CN"/>
              </w:rPr>
            </w:pPr>
            <w:r>
              <w:rPr>
                <w:rFonts w:hint="eastAsia" w:ascii="宋体" w:hAnsi="宋体" w:eastAsia="宋体" w:cs="宋体"/>
                <w:kern w:val="0"/>
                <w:sz w:val="22"/>
              </w:rPr>
              <w:t xml:space="preserve">电子商务平台经营者未履行规定管理义务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九十二</w:t>
            </w:r>
            <w:r>
              <w:rPr>
                <w:rFonts w:hint="eastAsia" w:ascii="宋体" w:hAnsi="宋体" w:cs="宋体"/>
                <w:sz w:val="22"/>
                <w:szCs w:val="22"/>
                <w:lang w:val="zh-CN"/>
              </w:rPr>
              <w:t>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（一）不履行本法第二十七条规定的核验、登记义务的；</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（二）不按照本法第二十八条规定向市场监督管理部门、税务部门报送有关信息的；</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（三）不按照本法第二十九条规定对违法情形采取必要的处置措施，或者未向有关主管部门报告的；</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（四）不履行本法第三十一条规定的商品和服务信息、交易信息保存义务的。</w:t>
            </w:r>
          </w:p>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lang w:val="zh-CN"/>
              </w:rPr>
              <w:t>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Q00101001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Q00101002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Q00101003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rPr>
                <w:rFonts w:ascii="宋体" w:hAnsi="宋体" w:eastAsia="宋体" w:cs="宋体"/>
                <w:sz w:val="22"/>
              </w:rPr>
            </w:pPr>
            <w:r>
              <w:rPr>
                <w:rFonts w:hint="eastAsia" w:ascii="宋体" w:hAnsi="宋体" w:eastAsia="宋体" w:cs="宋体"/>
                <w:sz w:val="22"/>
              </w:rPr>
              <w:t>裁</w:t>
            </w:r>
          </w:p>
          <w:p>
            <w:pPr>
              <w:snapToGrid w:val="0"/>
              <w:spacing w:line="260" w:lineRule="exact"/>
              <w:rPr>
                <w:rFonts w:ascii="宋体" w:hAnsi="宋体" w:eastAsia="宋体" w:cs="宋体"/>
                <w:sz w:val="22"/>
              </w:rPr>
            </w:pPr>
            <w:r>
              <w:rPr>
                <w:rFonts w:hint="eastAsia" w:ascii="宋体" w:hAnsi="宋体" w:eastAsia="宋体" w:cs="宋体"/>
                <w:sz w:val="22"/>
              </w:rPr>
              <w:t>量</w:t>
            </w:r>
          </w:p>
          <w:p>
            <w:pPr>
              <w:snapToGrid w:val="0"/>
              <w:spacing w:line="260" w:lineRule="exact"/>
              <w:rPr>
                <w:rFonts w:ascii="宋体" w:hAnsi="宋体" w:eastAsia="宋体" w:cs="宋体"/>
                <w:sz w:val="22"/>
              </w:rPr>
            </w:pPr>
            <w:r>
              <w:rPr>
                <w:rFonts w:hint="eastAsia" w:ascii="宋体" w:hAnsi="宋体" w:eastAsia="宋体" w:cs="宋体"/>
                <w:sz w:val="22"/>
              </w:rPr>
              <w:t>因</w:t>
            </w:r>
          </w:p>
          <w:p>
            <w:pPr>
              <w:snapToGrid w:val="0"/>
              <w:spacing w:line="260" w:lineRule="exact"/>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1.责令限期改正；</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2.逾期不改正的，处</w:t>
            </w:r>
            <w:r>
              <w:rPr>
                <w:rFonts w:hint="eastAsia" w:ascii="宋体" w:hAnsi="宋体" w:eastAsia="宋体" w:cs="宋体"/>
                <w:sz w:val="22"/>
              </w:rPr>
              <w:t>0.2</w:t>
            </w:r>
            <w:r>
              <w:rPr>
                <w:rFonts w:hint="eastAsia" w:ascii="宋体" w:hAnsi="宋体" w:eastAsia="宋体" w:cs="宋体"/>
                <w:sz w:val="22"/>
                <w:lang w:val="zh-CN"/>
              </w:rPr>
              <w:t>万元以上</w:t>
            </w:r>
            <w:r>
              <w:rPr>
                <w:rFonts w:hint="eastAsia" w:ascii="宋体" w:hAnsi="宋体" w:eastAsia="宋体" w:cs="宋体"/>
                <w:sz w:val="22"/>
              </w:rPr>
              <w:t>2</w:t>
            </w:r>
            <w:r>
              <w:rPr>
                <w:rFonts w:hint="eastAsia" w:ascii="宋体" w:hAnsi="宋体" w:eastAsia="宋体" w:cs="宋体"/>
                <w:sz w:val="22"/>
                <w:lang w:val="zh-CN"/>
              </w:rPr>
              <w:t>万元以下的罚款。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1.责令限期改正；</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2.逾期不改正的，处</w:t>
            </w:r>
            <w:r>
              <w:rPr>
                <w:rFonts w:hint="eastAsia" w:ascii="宋体" w:hAnsi="宋体" w:cs="宋体"/>
                <w:sz w:val="22"/>
                <w:szCs w:val="22"/>
              </w:rPr>
              <w:t>2</w:t>
            </w:r>
            <w:r>
              <w:rPr>
                <w:rFonts w:hint="eastAsia" w:ascii="宋体" w:hAnsi="宋体" w:cs="宋体"/>
                <w:sz w:val="22"/>
                <w:szCs w:val="22"/>
                <w:lang w:val="zh-CN"/>
              </w:rPr>
              <w:t>万元以上</w:t>
            </w:r>
            <w:r>
              <w:rPr>
                <w:rFonts w:hint="eastAsia" w:ascii="宋体" w:hAnsi="宋体" w:cs="宋体"/>
                <w:sz w:val="22"/>
                <w:szCs w:val="22"/>
              </w:rPr>
              <w:t>4.4</w:t>
            </w:r>
            <w:r>
              <w:rPr>
                <w:rFonts w:hint="eastAsia" w:ascii="宋体" w:hAnsi="宋体" w:cs="宋体"/>
                <w:sz w:val="22"/>
                <w:szCs w:val="22"/>
                <w:lang w:val="zh-CN"/>
              </w:rPr>
              <w:t>万元以下的罚款。</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1.责令限期改正；</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2.逾期不改正的，处</w:t>
            </w:r>
            <w:r>
              <w:rPr>
                <w:rFonts w:hint="eastAsia" w:ascii="宋体" w:hAnsi="宋体" w:eastAsia="宋体" w:cs="宋体"/>
                <w:sz w:val="22"/>
              </w:rPr>
              <w:t>4.4</w:t>
            </w:r>
            <w:r>
              <w:rPr>
                <w:rFonts w:hint="eastAsia" w:ascii="宋体" w:hAnsi="宋体" w:eastAsia="宋体" w:cs="宋体"/>
                <w:sz w:val="22"/>
                <w:lang w:val="zh-CN"/>
              </w:rPr>
              <w:t>万元以上</w:t>
            </w:r>
            <w:r>
              <w:rPr>
                <w:rFonts w:hint="eastAsia" w:ascii="宋体" w:hAnsi="宋体" w:eastAsia="宋体" w:cs="宋体"/>
                <w:sz w:val="22"/>
              </w:rPr>
              <w:t>7.6</w:t>
            </w:r>
            <w:r>
              <w:rPr>
                <w:rFonts w:hint="eastAsia" w:ascii="宋体" w:hAnsi="宋体" w:eastAsia="宋体" w:cs="宋体"/>
                <w:sz w:val="22"/>
                <w:lang w:val="zh-CN"/>
              </w:rPr>
              <w:t>万元以下的罚款。</w:t>
            </w:r>
          </w:p>
        </w:tc>
        <w:tc>
          <w:tcPr>
            <w:tcW w:w="2923"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1.责令限期改正；</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lang w:val="zh-CN"/>
              </w:rPr>
              <w:t>2.逾期不改正的，处</w:t>
            </w:r>
            <w:r>
              <w:rPr>
                <w:rFonts w:hint="eastAsia" w:ascii="宋体" w:hAnsi="宋体" w:eastAsia="宋体" w:cs="宋体"/>
                <w:sz w:val="22"/>
              </w:rPr>
              <w:t>7.6</w:t>
            </w:r>
            <w:r>
              <w:rPr>
                <w:rFonts w:hint="eastAsia" w:ascii="宋体" w:hAnsi="宋体" w:eastAsia="宋体" w:cs="宋体"/>
                <w:sz w:val="22"/>
                <w:lang w:val="zh-CN"/>
              </w:rPr>
              <w:t>万元以上</w:t>
            </w:r>
            <w:r>
              <w:rPr>
                <w:rFonts w:hint="eastAsia" w:ascii="宋体" w:hAnsi="宋体" w:eastAsia="宋体" w:cs="宋体"/>
                <w:sz w:val="22"/>
              </w:rPr>
              <w:t>10</w:t>
            </w:r>
            <w:r>
              <w:rPr>
                <w:rFonts w:hint="eastAsia" w:ascii="宋体" w:hAnsi="宋体" w:eastAsia="宋体" w:cs="宋体"/>
                <w:sz w:val="22"/>
                <w:lang w:val="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
      <w:pPr>
        <w:pStyle w:val="17"/>
        <w:kinsoku w:val="0"/>
        <w:overflowPunct w:val="0"/>
        <w:snapToGrid w:val="0"/>
        <w:spacing w:line="260" w:lineRule="exact"/>
        <w:ind w:right="170"/>
        <w:jc w:val="both"/>
        <w:rPr>
          <w:rFonts w:ascii="宋体" w:hAnsi="宋体" w:cs="宋体"/>
          <w:sz w:val="22"/>
          <w:szCs w:val="22"/>
          <w:lang w:val="zh-CN"/>
        </w:rPr>
      </w:pPr>
    </w:p>
    <w:p>
      <w:pPr>
        <w:pStyle w:val="17"/>
        <w:kinsoku w:val="0"/>
        <w:overflowPunct w:val="0"/>
        <w:snapToGrid w:val="0"/>
        <w:spacing w:line="260" w:lineRule="exact"/>
        <w:ind w:right="170"/>
        <w:jc w:val="both"/>
        <w:rPr>
          <w:rFonts w:ascii="宋体" w:hAnsi="宋体" w:cs="宋体"/>
          <w:sz w:val="22"/>
          <w:szCs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kern w:val="2"/>
                <w:sz w:val="22"/>
                <w:szCs w:val="22"/>
                <w:lang w:val="zh-CN"/>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九十三</w:t>
            </w:r>
            <w:r>
              <w:rPr>
                <w:rFonts w:hint="eastAsia" w:ascii="宋体" w:hAnsi="宋体" w:cs="宋体"/>
                <w:sz w:val="22"/>
                <w:szCs w:val="22"/>
                <w:lang w:val="zh-CN"/>
              </w:rPr>
              <w:t>条</w:t>
            </w:r>
            <w:r>
              <w:rPr>
                <w:rFonts w:hint="eastAsia" w:ascii="宋体" w:hAnsi="宋体" w:cs="宋体"/>
                <w:sz w:val="22"/>
                <w:szCs w:val="22"/>
              </w:rPr>
              <w:t>第一款</w:t>
            </w:r>
            <w:r>
              <w:rPr>
                <w:rFonts w:hint="eastAsia" w:ascii="宋体" w:hAnsi="宋体" w:cs="宋体"/>
                <w:sz w:val="22"/>
                <w:szCs w:val="22"/>
                <w:lang w:val="zh-CN"/>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1.责令停止临床试验并改正；</w:t>
            </w:r>
          </w:p>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2.拒不改正的，该临床试验数据不得用于产品注册、备案，处</w:t>
            </w:r>
            <w:r>
              <w:rPr>
                <w:rFonts w:hint="eastAsia" w:ascii="宋体" w:hAnsi="宋体" w:eastAsia="宋体" w:cs="宋体"/>
                <w:sz w:val="22"/>
              </w:rPr>
              <w:t>0.</w:t>
            </w:r>
            <w:r>
              <w:rPr>
                <w:rFonts w:hint="eastAsia" w:ascii="宋体" w:hAnsi="宋体" w:eastAsia="宋体" w:cs="宋体"/>
                <w:sz w:val="22"/>
                <w:lang w:val="zh-CN"/>
              </w:rPr>
              <w:t>5万元以上</w:t>
            </w:r>
            <w:r>
              <w:rPr>
                <w:rFonts w:hint="eastAsia" w:ascii="宋体" w:hAnsi="宋体" w:eastAsia="宋体" w:cs="宋体"/>
                <w:sz w:val="22"/>
              </w:rPr>
              <w:t>5</w:t>
            </w:r>
            <w:r>
              <w:rPr>
                <w:rFonts w:hint="eastAsia" w:ascii="宋体" w:hAnsi="宋体" w:eastAsia="宋体" w:cs="宋体"/>
                <w:sz w:val="22"/>
                <w:lang w:val="zh-CN"/>
              </w:rPr>
              <w:t>万元以下罚款，并向社会公告。</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1.责令停止临床试验并改正；</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2.拒不改正的，该临床试验数据不得用于产品注册、备案，处5万元以上</w:t>
            </w:r>
            <w:r>
              <w:rPr>
                <w:rFonts w:hint="eastAsia" w:ascii="宋体" w:hAnsi="宋体" w:cs="宋体"/>
                <w:sz w:val="22"/>
                <w:szCs w:val="22"/>
              </w:rPr>
              <w:t>6.5</w:t>
            </w:r>
            <w:r>
              <w:rPr>
                <w:rFonts w:hint="eastAsia" w:ascii="宋体" w:hAnsi="宋体" w:cs="宋体"/>
                <w:sz w:val="22"/>
                <w:szCs w:val="22"/>
                <w:lang w:val="zh-CN"/>
              </w:rPr>
              <w:t>万元以下罚款，并向社会公告。</w:t>
            </w:r>
          </w:p>
        </w:tc>
        <w:tc>
          <w:tcPr>
            <w:tcW w:w="2921" w:type="dxa"/>
            <w:vAlign w:val="center"/>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1.责令停止临床试验并改正；</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2.拒不改正的，该临床试验数据不得用于产品注册、备案，处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万元以下罚款，并向社会公告。</w:t>
            </w:r>
          </w:p>
        </w:tc>
        <w:tc>
          <w:tcPr>
            <w:tcW w:w="2923" w:type="dxa"/>
            <w:vAlign w:val="top"/>
          </w:tcPr>
          <w:p>
            <w:pPr>
              <w:pStyle w:val="17"/>
              <w:kinsoku w:val="0"/>
              <w:overflowPunct w:val="0"/>
              <w:snapToGrid w:val="0"/>
              <w:spacing w:line="260" w:lineRule="exact"/>
              <w:ind w:right="170"/>
              <w:rPr>
                <w:rFonts w:ascii="宋体" w:hAnsi="宋体" w:cs="宋体"/>
                <w:sz w:val="22"/>
                <w:szCs w:val="22"/>
                <w:lang w:val="zh-CN"/>
              </w:rPr>
            </w:pPr>
            <w:r>
              <w:rPr>
                <w:rFonts w:hint="eastAsia" w:ascii="宋体" w:hAnsi="宋体" w:cs="宋体"/>
                <w:sz w:val="22"/>
                <w:szCs w:val="22"/>
                <w:lang w:val="zh-CN"/>
              </w:rPr>
              <w:t>1.责令停止临床试验并改正；</w:t>
            </w:r>
          </w:p>
          <w:p>
            <w:pPr>
              <w:pStyle w:val="17"/>
              <w:kinsoku w:val="0"/>
              <w:overflowPunct w:val="0"/>
              <w:snapToGrid w:val="0"/>
              <w:spacing w:line="260" w:lineRule="exact"/>
              <w:rPr>
                <w:rFonts w:ascii="宋体" w:hAnsi="宋体" w:cs="宋体"/>
                <w:sz w:val="22"/>
                <w:szCs w:val="22"/>
                <w:lang w:val="zh-CN"/>
              </w:rPr>
            </w:pPr>
            <w:r>
              <w:rPr>
                <w:rFonts w:hint="eastAsia" w:ascii="宋体" w:hAnsi="宋体" w:cs="宋体"/>
                <w:sz w:val="22"/>
                <w:szCs w:val="22"/>
                <w:lang w:val="zh-CN"/>
              </w:rPr>
              <w:t>2.拒不改正的，该临床试验数据不得用于产品注册、备案，处</w:t>
            </w:r>
            <w:r>
              <w:rPr>
                <w:rFonts w:hint="eastAsia" w:ascii="宋体" w:hAnsi="宋体" w:cs="宋体"/>
                <w:sz w:val="22"/>
                <w:szCs w:val="22"/>
              </w:rPr>
              <w:t>8.5</w:t>
            </w:r>
            <w:r>
              <w:rPr>
                <w:rFonts w:hint="eastAsia" w:ascii="宋体" w:hAnsi="宋体" w:cs="宋体"/>
                <w:sz w:val="22"/>
                <w:szCs w:val="22"/>
                <w:lang w:val="zh-CN"/>
              </w:rPr>
              <w:t>万元以上10万元以下罚款，并向社会公告。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p>
      <w:pPr>
        <w:rPr>
          <w:rFonts w:ascii="宋体" w:hAnsi="宋体" w:eastAsia="宋体" w:cs="宋体"/>
          <w:kern w:val="0"/>
          <w:sz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临床试验申办者开展临床试验未经备案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九十三</w:t>
            </w:r>
            <w:r>
              <w:rPr>
                <w:rFonts w:hint="eastAsia" w:ascii="宋体" w:hAnsi="宋体" w:cs="宋体"/>
                <w:sz w:val="22"/>
                <w:szCs w:val="22"/>
                <w:lang w:val="zh-CN"/>
              </w:rPr>
              <w:t>条</w:t>
            </w:r>
            <w:r>
              <w:rPr>
                <w:rFonts w:hint="eastAsia" w:ascii="宋体" w:hAnsi="宋体" w:cs="宋体"/>
                <w:sz w:val="22"/>
                <w:szCs w:val="22"/>
              </w:rPr>
              <w:t>第二款</w:t>
            </w:r>
            <w:r>
              <w:rPr>
                <w:rFonts w:hint="eastAsia" w:ascii="宋体" w:hAnsi="宋体" w:cs="宋体"/>
                <w:sz w:val="22"/>
                <w:szCs w:val="22"/>
                <w:lang w:val="zh-CN"/>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1.责令停止临床试验，对临床试验申办者处</w:t>
            </w:r>
            <w:r>
              <w:rPr>
                <w:rFonts w:hint="eastAsia" w:ascii="宋体" w:hAnsi="宋体" w:eastAsia="宋体" w:cs="宋体"/>
                <w:sz w:val="22"/>
              </w:rPr>
              <w:t>0.</w:t>
            </w:r>
            <w:r>
              <w:rPr>
                <w:rFonts w:hint="eastAsia" w:ascii="宋体" w:hAnsi="宋体" w:eastAsia="宋体" w:cs="宋体"/>
                <w:sz w:val="22"/>
                <w:lang w:val="zh-CN"/>
              </w:rPr>
              <w:t>5万元以上</w:t>
            </w:r>
            <w:r>
              <w:rPr>
                <w:rFonts w:hint="eastAsia" w:ascii="宋体" w:hAnsi="宋体" w:eastAsia="宋体" w:cs="宋体"/>
                <w:sz w:val="22"/>
              </w:rPr>
              <w:t>5</w:t>
            </w:r>
            <w:r>
              <w:rPr>
                <w:rFonts w:hint="eastAsia" w:ascii="宋体" w:hAnsi="宋体" w:eastAsia="宋体" w:cs="宋体"/>
                <w:sz w:val="22"/>
                <w:lang w:val="zh-CN"/>
              </w:rPr>
              <w:t>万元以下罚款，并向社会公告。</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1.责令停止临床试验，对临床试验申办者处5万元以上</w:t>
            </w:r>
            <w:r>
              <w:rPr>
                <w:rFonts w:hint="eastAsia" w:ascii="宋体" w:hAnsi="宋体" w:cs="宋体"/>
                <w:sz w:val="22"/>
                <w:szCs w:val="22"/>
              </w:rPr>
              <w:t>6.5</w:t>
            </w:r>
            <w:r>
              <w:rPr>
                <w:rFonts w:hint="eastAsia" w:ascii="宋体" w:hAnsi="宋体" w:cs="宋体"/>
                <w:sz w:val="22"/>
                <w:szCs w:val="22"/>
                <w:lang w:val="zh-CN"/>
              </w:rPr>
              <w:t>万元以下罚款，并向社会公告。</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1.责令停止临床试验，对临床试验申办者处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万元以下罚款，并向社会公告。</w:t>
            </w:r>
          </w:p>
        </w:tc>
        <w:tc>
          <w:tcPr>
            <w:tcW w:w="2923"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1.责令停止临床试验，对临床试验申办者处</w:t>
            </w:r>
            <w:r>
              <w:rPr>
                <w:rFonts w:hint="eastAsia" w:ascii="宋体" w:hAnsi="宋体" w:cs="宋体"/>
                <w:sz w:val="22"/>
                <w:szCs w:val="22"/>
              </w:rPr>
              <w:t>8.5</w:t>
            </w:r>
            <w:r>
              <w:rPr>
                <w:rFonts w:hint="eastAsia" w:ascii="宋体" w:hAnsi="宋体" w:cs="宋体"/>
                <w:sz w:val="22"/>
                <w:szCs w:val="22"/>
                <w:lang w:val="zh-CN"/>
              </w:rPr>
              <w:t>万元以上10万元以下罚款，并向社会公告。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pStyle w:val="17"/>
        <w:kinsoku w:val="0"/>
        <w:overflowPunct w:val="0"/>
        <w:snapToGrid w:val="0"/>
        <w:spacing w:line="260" w:lineRule="exact"/>
        <w:jc w:val="both"/>
        <w:rPr>
          <w:rFonts w:ascii="宋体" w:hAnsi="宋体" w:cs="宋体"/>
          <w:sz w:val="22"/>
          <w:szCs w:val="22"/>
          <w:lang w:val="zh-CN"/>
        </w:rPr>
      </w:pPr>
    </w:p>
    <w:p>
      <w:pPr>
        <w:pStyle w:val="17"/>
        <w:kinsoku w:val="0"/>
        <w:overflowPunct w:val="0"/>
        <w:snapToGrid w:val="0"/>
        <w:spacing w:line="260" w:lineRule="exact"/>
        <w:jc w:val="both"/>
        <w:rPr>
          <w:rFonts w:ascii="宋体" w:hAnsi="宋体" w:cs="宋体"/>
          <w:sz w:val="22"/>
          <w:szCs w:val="22"/>
          <w:lang w:val="zh-CN"/>
        </w:rPr>
      </w:pPr>
    </w:p>
    <w:p>
      <w:pPr>
        <w:pStyle w:val="17"/>
        <w:kinsoku w:val="0"/>
        <w:overflowPunct w:val="0"/>
        <w:snapToGrid w:val="0"/>
        <w:spacing w:line="260" w:lineRule="exact"/>
        <w:jc w:val="both"/>
        <w:rPr>
          <w:rFonts w:ascii="宋体" w:hAnsi="宋体" w:cs="宋体"/>
          <w:sz w:val="22"/>
          <w:szCs w:val="22"/>
          <w:lang w:val="zh-CN"/>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九十三</w:t>
            </w:r>
            <w:r>
              <w:rPr>
                <w:rFonts w:hint="eastAsia" w:ascii="宋体" w:hAnsi="宋体" w:cs="宋体"/>
                <w:sz w:val="22"/>
                <w:szCs w:val="22"/>
                <w:lang w:val="zh-CN"/>
              </w:rPr>
              <w:t>条</w:t>
            </w:r>
            <w:r>
              <w:rPr>
                <w:rFonts w:hint="eastAsia" w:ascii="宋体" w:hAnsi="宋体" w:cs="宋体"/>
                <w:sz w:val="22"/>
                <w:szCs w:val="22"/>
              </w:rPr>
              <w:t>第三款</w:t>
            </w:r>
            <w:r>
              <w:rPr>
                <w:rFonts w:hint="eastAsia" w:ascii="宋体" w:hAnsi="宋体" w:cs="宋体"/>
                <w:sz w:val="22"/>
                <w:szCs w:val="22"/>
                <w:lang w:val="zh-CN"/>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sz w:val="22"/>
              </w:rPr>
              <w:t>1.</w:t>
            </w:r>
            <w:r>
              <w:rPr>
                <w:rFonts w:hint="eastAsia" w:ascii="宋体" w:hAnsi="宋体" w:eastAsia="宋体" w:cs="宋体"/>
                <w:sz w:val="22"/>
                <w:lang w:val="zh-CN"/>
              </w:rPr>
              <w:t>责令立即停止临床试验，对临床试验申办者处1万元以上</w:t>
            </w:r>
            <w:r>
              <w:rPr>
                <w:rFonts w:hint="eastAsia" w:ascii="宋体" w:hAnsi="宋体" w:eastAsia="宋体" w:cs="宋体"/>
                <w:sz w:val="22"/>
              </w:rPr>
              <w:t>1</w:t>
            </w:r>
            <w:r>
              <w:rPr>
                <w:rFonts w:hint="eastAsia" w:ascii="宋体" w:hAnsi="宋体" w:eastAsia="宋体" w:cs="宋体"/>
                <w:sz w:val="22"/>
                <w:lang w:val="zh-CN"/>
              </w:rPr>
              <w:t>0万元以下罚款，并向社会公告；</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2.该临床试验数据不得用于产品注册，10年内不受理相关责任人以及单位提出的医疗器械临床试验和注册申请。</w:t>
            </w:r>
          </w:p>
        </w:tc>
        <w:tc>
          <w:tcPr>
            <w:tcW w:w="2921" w:type="dxa"/>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1.责令立即停止临床试验，对临床试验申办者处10万元以上</w:t>
            </w:r>
            <w:r>
              <w:rPr>
                <w:rFonts w:hint="eastAsia" w:ascii="宋体" w:hAnsi="宋体" w:cs="宋体"/>
                <w:sz w:val="22"/>
                <w:szCs w:val="22"/>
              </w:rPr>
              <w:t>16</w:t>
            </w:r>
            <w:r>
              <w:rPr>
                <w:rFonts w:hint="eastAsia" w:ascii="宋体" w:hAnsi="宋体" w:cs="宋体"/>
                <w:sz w:val="22"/>
                <w:szCs w:val="22"/>
                <w:lang w:val="zh-CN"/>
              </w:rPr>
              <w:t>万元以下罚款，并向社会公告；</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2.该临床试验数据不得用于产品注册，10年内不受理相关责任人以及单位提出的医疗器械临床试验和注册申请。</w:t>
            </w:r>
          </w:p>
        </w:tc>
        <w:tc>
          <w:tcPr>
            <w:tcW w:w="2921" w:type="dxa"/>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1.责令立即停止临床试验，对临床试验申办者处1</w:t>
            </w:r>
            <w:r>
              <w:rPr>
                <w:rFonts w:hint="eastAsia" w:ascii="宋体" w:hAnsi="宋体" w:cs="宋体"/>
                <w:sz w:val="22"/>
                <w:szCs w:val="22"/>
              </w:rPr>
              <w:t>6</w:t>
            </w:r>
            <w:r>
              <w:rPr>
                <w:rFonts w:hint="eastAsia" w:ascii="宋体" w:hAnsi="宋体" w:cs="宋体"/>
                <w:sz w:val="22"/>
                <w:szCs w:val="22"/>
                <w:lang w:val="zh-CN"/>
              </w:rPr>
              <w:t>万元以上</w:t>
            </w:r>
            <w:r>
              <w:rPr>
                <w:rFonts w:hint="eastAsia" w:ascii="宋体" w:hAnsi="宋体" w:cs="宋体"/>
                <w:sz w:val="22"/>
                <w:szCs w:val="22"/>
              </w:rPr>
              <w:t>24</w:t>
            </w:r>
            <w:r>
              <w:rPr>
                <w:rFonts w:hint="eastAsia" w:ascii="宋体" w:hAnsi="宋体" w:cs="宋体"/>
                <w:sz w:val="22"/>
                <w:szCs w:val="22"/>
                <w:lang w:val="zh-CN"/>
              </w:rPr>
              <w:t>万元以下罚款，并向社会公告；</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2.该临床试验数据不得用于产品注册，10年内不受理相关责任人以及单位提出的医疗器械临床试验和注册申请。</w:t>
            </w:r>
          </w:p>
        </w:tc>
        <w:tc>
          <w:tcPr>
            <w:tcW w:w="2923" w:type="dxa"/>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1.责令立即停止临床试验，对临床试验申办者处</w:t>
            </w:r>
            <w:r>
              <w:rPr>
                <w:rFonts w:hint="eastAsia" w:ascii="宋体" w:hAnsi="宋体" w:cs="宋体"/>
                <w:sz w:val="22"/>
                <w:szCs w:val="22"/>
              </w:rPr>
              <w:t>24</w:t>
            </w:r>
            <w:r>
              <w:rPr>
                <w:rFonts w:hint="eastAsia" w:ascii="宋体" w:hAnsi="宋体" w:cs="宋体"/>
                <w:sz w:val="22"/>
                <w:szCs w:val="22"/>
                <w:lang w:val="zh-CN"/>
              </w:rPr>
              <w:t>万元以上30万元以下罚款，并向社会公告；</w:t>
            </w:r>
          </w:p>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2.该临床试验数据不得用于产品注册，10年内不受理相关责任人以及单位提出的医疗器械临床试验和注册申请。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p>
      <w:pPr>
        <w:rPr>
          <w:rFonts w:ascii="宋体" w:hAnsi="宋体" w:eastAsia="宋体" w:cs="宋体"/>
          <w:kern w:val="0"/>
          <w:sz w:val="22"/>
        </w:rPr>
      </w:pPr>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14</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医疗器械临床试验机构开展医疗器械临床试验未遵守临床试验质量管理规范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九十四</w:t>
            </w:r>
            <w:r>
              <w:rPr>
                <w:rFonts w:hint="eastAsia" w:ascii="宋体" w:hAnsi="宋体" w:cs="宋体"/>
                <w:sz w:val="22"/>
                <w:szCs w:val="22"/>
                <w:lang w:val="zh-CN"/>
              </w:rPr>
              <w:t>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Q00101401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Q00101402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Q00101403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kern w:val="0"/>
                <w:sz w:val="22"/>
              </w:rPr>
            </w:pPr>
            <w:r>
              <w:rPr>
                <w:rFonts w:hint="eastAsia" w:ascii="宋体" w:hAnsi="宋体" w:eastAsia="宋体" w:cs="宋体"/>
                <w:sz w:val="22"/>
                <w:lang w:val="zh-CN"/>
              </w:rPr>
              <w:t>1.责令改正或者立即停止临床试验，处</w:t>
            </w:r>
            <w:r>
              <w:rPr>
                <w:rFonts w:hint="eastAsia" w:ascii="宋体" w:hAnsi="宋体" w:eastAsia="宋体" w:cs="宋体"/>
                <w:sz w:val="22"/>
              </w:rPr>
              <w:t>0.</w:t>
            </w:r>
            <w:r>
              <w:rPr>
                <w:rFonts w:hint="eastAsia" w:ascii="宋体" w:hAnsi="宋体" w:eastAsia="宋体" w:cs="宋体"/>
                <w:sz w:val="22"/>
                <w:lang w:val="zh-CN"/>
              </w:rPr>
              <w:t>5万元以上</w:t>
            </w:r>
            <w:r>
              <w:rPr>
                <w:rFonts w:hint="eastAsia" w:ascii="宋体" w:hAnsi="宋体" w:eastAsia="宋体" w:cs="宋体"/>
                <w:sz w:val="22"/>
              </w:rPr>
              <w:t>5</w:t>
            </w:r>
            <w:r>
              <w:rPr>
                <w:rFonts w:hint="eastAsia" w:ascii="宋体" w:hAnsi="宋体" w:eastAsia="宋体" w:cs="宋体"/>
                <w:sz w:val="22"/>
                <w:lang w:val="zh-CN"/>
              </w:rPr>
              <w:t>万元以下罚款。</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1.责令改正或者立即停止临床试验，处5万元以上</w:t>
            </w:r>
            <w:r>
              <w:rPr>
                <w:rFonts w:hint="eastAsia" w:ascii="宋体" w:hAnsi="宋体" w:cs="宋体"/>
                <w:sz w:val="22"/>
                <w:szCs w:val="22"/>
              </w:rPr>
              <w:t>6.5</w:t>
            </w:r>
            <w:r>
              <w:rPr>
                <w:rFonts w:hint="eastAsia" w:ascii="宋体" w:hAnsi="宋体" w:cs="宋体"/>
                <w:sz w:val="22"/>
                <w:szCs w:val="22"/>
                <w:lang w:val="zh-CN"/>
              </w:rPr>
              <w:t>万元以下罚款。</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1.责令改正或者立即停止临床试验，处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w:t>
            </w:r>
          </w:p>
        </w:tc>
        <w:tc>
          <w:tcPr>
            <w:tcW w:w="2923"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lang w:val="zh-CN"/>
              </w:rPr>
              <w:t>1.责令改正或者立即停止临床试验，处</w:t>
            </w:r>
            <w:r>
              <w:rPr>
                <w:rFonts w:hint="eastAsia" w:ascii="宋体" w:hAnsi="宋体" w:cs="宋体"/>
                <w:sz w:val="22"/>
                <w:szCs w:val="22"/>
              </w:rPr>
              <w:t>8.5</w:t>
            </w:r>
            <w:r>
              <w:rPr>
                <w:rFonts w:hint="eastAsia" w:ascii="宋体" w:hAnsi="宋体" w:cs="宋体"/>
                <w:sz w:val="22"/>
                <w:szCs w:val="22"/>
                <w:lang w:val="zh-CN"/>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
    <w:p/>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15</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医疗器械临床试验机构出具虚假报告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九十五</w:t>
            </w:r>
            <w:r>
              <w:rPr>
                <w:rFonts w:hint="eastAsia" w:ascii="宋体" w:hAnsi="宋体" w:cs="宋体"/>
                <w:sz w:val="22"/>
                <w:szCs w:val="22"/>
                <w:lang w:val="zh-CN"/>
              </w:rPr>
              <w:t>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Q00101501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Q00101502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Q00101503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sz w:val="22"/>
              </w:rPr>
              <w:t>1.</w:t>
            </w:r>
            <w:r>
              <w:rPr>
                <w:rFonts w:hint="eastAsia" w:ascii="宋体" w:hAnsi="宋体" w:eastAsia="宋体" w:cs="宋体"/>
                <w:sz w:val="22"/>
                <w:lang w:val="zh-CN"/>
              </w:rPr>
              <w:t>处1万元以上</w:t>
            </w:r>
            <w:r>
              <w:rPr>
                <w:rFonts w:hint="eastAsia" w:ascii="宋体" w:hAnsi="宋体" w:eastAsia="宋体" w:cs="宋体"/>
                <w:sz w:val="22"/>
              </w:rPr>
              <w:t>1</w:t>
            </w:r>
            <w:r>
              <w:rPr>
                <w:rFonts w:hint="eastAsia" w:ascii="宋体" w:hAnsi="宋体" w:eastAsia="宋体" w:cs="宋体"/>
                <w:sz w:val="22"/>
                <w:lang w:val="zh-CN"/>
              </w:rPr>
              <w:t>0万元以下罚款；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2.有违法所得的，没收违法所得；</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3.10年内禁止其开展相关专业医疗器械临床试验。</w:t>
            </w:r>
          </w:p>
        </w:tc>
        <w:tc>
          <w:tcPr>
            <w:tcW w:w="2921" w:type="dxa"/>
            <w:vAlign w:val="center"/>
          </w:tcPr>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sz w:val="22"/>
              </w:rPr>
              <w:t>1.</w:t>
            </w:r>
            <w:r>
              <w:rPr>
                <w:rFonts w:hint="eastAsia" w:ascii="宋体" w:hAnsi="宋体" w:eastAsia="宋体" w:cs="宋体"/>
                <w:sz w:val="22"/>
                <w:lang w:val="zh-CN"/>
              </w:rPr>
              <w:t>处10万元以上</w:t>
            </w:r>
            <w:r>
              <w:rPr>
                <w:rFonts w:hint="eastAsia" w:ascii="宋体" w:hAnsi="宋体" w:eastAsia="宋体" w:cs="宋体"/>
                <w:sz w:val="22"/>
              </w:rPr>
              <w:t>16</w:t>
            </w:r>
            <w:r>
              <w:rPr>
                <w:rFonts w:hint="eastAsia" w:ascii="宋体" w:hAnsi="宋体" w:eastAsia="宋体" w:cs="宋体"/>
                <w:sz w:val="22"/>
                <w:lang w:val="zh-CN"/>
              </w:rPr>
              <w:t>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2.有违法所得的，没收违法所得；</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3.10年内禁止其开展相关专业医疗器械临床试验。</w:t>
            </w:r>
          </w:p>
        </w:tc>
        <w:tc>
          <w:tcPr>
            <w:tcW w:w="2921" w:type="dxa"/>
            <w:vAlign w:val="center"/>
          </w:tcPr>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sz w:val="22"/>
              </w:rPr>
              <w:t>1.</w:t>
            </w:r>
            <w:r>
              <w:rPr>
                <w:rFonts w:hint="eastAsia" w:ascii="宋体" w:hAnsi="宋体" w:eastAsia="宋体" w:cs="宋体"/>
                <w:sz w:val="22"/>
                <w:lang w:val="zh-CN"/>
              </w:rPr>
              <w:t>处</w:t>
            </w:r>
            <w:r>
              <w:rPr>
                <w:rFonts w:hint="eastAsia" w:ascii="宋体" w:hAnsi="宋体" w:eastAsia="宋体" w:cs="宋体"/>
                <w:sz w:val="22"/>
              </w:rPr>
              <w:t>16</w:t>
            </w:r>
            <w:r>
              <w:rPr>
                <w:rFonts w:hint="eastAsia" w:ascii="宋体" w:hAnsi="宋体" w:eastAsia="宋体" w:cs="宋体"/>
                <w:sz w:val="22"/>
                <w:lang w:val="zh-CN"/>
              </w:rPr>
              <w:t>万元以上</w:t>
            </w:r>
            <w:r>
              <w:rPr>
                <w:rFonts w:hint="eastAsia" w:ascii="宋体" w:hAnsi="宋体" w:eastAsia="宋体" w:cs="宋体"/>
                <w:sz w:val="22"/>
              </w:rPr>
              <w:t>24</w:t>
            </w:r>
            <w:r>
              <w:rPr>
                <w:rFonts w:hint="eastAsia" w:ascii="宋体" w:hAnsi="宋体" w:eastAsia="宋体" w:cs="宋体"/>
                <w:sz w:val="22"/>
                <w:lang w:val="zh-CN"/>
              </w:rPr>
              <w:t>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2.有违法所得的，没收违法所得；</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3.10年内禁止其开展相关专业医疗器械临床试验。</w:t>
            </w:r>
          </w:p>
        </w:tc>
        <w:tc>
          <w:tcPr>
            <w:tcW w:w="2923" w:type="dxa"/>
            <w:vAlign w:val="center"/>
          </w:tcPr>
          <w:p>
            <w:pPr>
              <w:widowControl/>
              <w:adjustRightInd w:val="0"/>
              <w:snapToGrid w:val="0"/>
              <w:spacing w:line="260" w:lineRule="exact"/>
              <w:rPr>
                <w:rFonts w:ascii="宋体" w:hAnsi="宋体" w:eastAsia="宋体" w:cs="宋体"/>
                <w:sz w:val="22"/>
                <w:lang w:val="zh-CN"/>
              </w:rPr>
            </w:pPr>
            <w:r>
              <w:rPr>
                <w:rFonts w:hint="eastAsia" w:ascii="宋体" w:hAnsi="宋体" w:eastAsia="宋体" w:cs="宋体"/>
                <w:sz w:val="22"/>
              </w:rPr>
              <w:t>1.</w:t>
            </w:r>
            <w:r>
              <w:rPr>
                <w:rFonts w:hint="eastAsia" w:ascii="宋体" w:hAnsi="宋体" w:eastAsia="宋体" w:cs="宋体"/>
                <w:sz w:val="22"/>
                <w:lang w:val="zh-CN"/>
              </w:rPr>
              <w:t>处</w:t>
            </w:r>
            <w:r>
              <w:rPr>
                <w:rFonts w:hint="eastAsia" w:ascii="宋体" w:hAnsi="宋体" w:eastAsia="宋体" w:cs="宋体"/>
                <w:sz w:val="22"/>
              </w:rPr>
              <w:t>24</w:t>
            </w:r>
            <w:r>
              <w:rPr>
                <w:rFonts w:hint="eastAsia" w:ascii="宋体" w:hAnsi="宋体" w:eastAsia="宋体" w:cs="宋体"/>
                <w:sz w:val="22"/>
                <w:lang w:val="zh-CN"/>
              </w:rPr>
              <w:t>万元以上30万元以下罚款；</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2.有违法所得的，没收违法所得；</w:t>
            </w:r>
          </w:p>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3.10年内禁止其开展相关专业医疗器械临床试验。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16</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境外医疗器械注册人、备案人指定的我国境内企业法人未依照本条例规定履行相关义务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firstLine="440" w:firstLineChars="200"/>
              <w:rPr>
                <w:rFonts w:ascii="宋体" w:hAnsi="宋体" w:cs="宋体"/>
                <w:sz w:val="22"/>
                <w:szCs w:val="22"/>
                <w:lang w:val="zh-CN"/>
              </w:rPr>
            </w:pPr>
            <w:r>
              <w:rPr>
                <w:rFonts w:hint="eastAsia" w:ascii="宋体" w:hAnsi="宋体" w:cs="宋体"/>
                <w:sz w:val="22"/>
                <w:szCs w:val="22"/>
              </w:rPr>
              <w:t>《医疗器械监督管理条例》</w:t>
            </w:r>
            <w:r>
              <w:rPr>
                <w:rFonts w:hint="eastAsia" w:ascii="宋体" w:hAnsi="宋体" w:cs="宋体"/>
                <w:sz w:val="22"/>
                <w:szCs w:val="22"/>
                <w:lang w:val="zh-CN"/>
              </w:rPr>
              <w:t>第</w:t>
            </w:r>
            <w:r>
              <w:rPr>
                <w:rFonts w:hint="eastAsia" w:ascii="宋体" w:hAnsi="宋体" w:cs="宋体"/>
                <w:sz w:val="22"/>
                <w:szCs w:val="22"/>
              </w:rPr>
              <w:t>九十八</w:t>
            </w:r>
            <w:r>
              <w:rPr>
                <w:rFonts w:hint="eastAsia" w:ascii="宋体" w:hAnsi="宋体" w:cs="宋体"/>
                <w:sz w:val="22"/>
                <w:szCs w:val="22"/>
                <w:lang w:val="zh-CN"/>
              </w:rPr>
              <w:t>条</w:t>
            </w:r>
            <w:r>
              <w:rPr>
                <w:rFonts w:hint="eastAsia" w:ascii="宋体" w:hAnsi="宋体" w:cs="宋体"/>
                <w:sz w:val="22"/>
                <w:szCs w:val="22"/>
              </w:rPr>
              <w:t>第一款</w:t>
            </w:r>
            <w:r>
              <w:rPr>
                <w:rFonts w:hint="eastAsia" w:ascii="宋体" w:hAnsi="宋体" w:cs="宋体"/>
                <w:sz w:val="22"/>
                <w:szCs w:val="22"/>
                <w:lang w:val="zh-C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Q00101601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Q00101602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Q00101603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Q00101604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减轻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从轻</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一般</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center"/>
          </w:tcPr>
          <w:p>
            <w:pPr>
              <w:widowControl/>
              <w:adjustRightInd w:val="0"/>
              <w:snapToGrid w:val="0"/>
              <w:spacing w:line="260" w:lineRule="exac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zh-CN"/>
              </w:rPr>
              <w:t>责令改正，给予警告，并处</w:t>
            </w:r>
            <w:r>
              <w:rPr>
                <w:rFonts w:hint="eastAsia" w:ascii="宋体" w:hAnsi="宋体" w:eastAsia="宋体" w:cs="宋体"/>
                <w:sz w:val="22"/>
              </w:rPr>
              <w:t>0.5</w:t>
            </w:r>
            <w:r>
              <w:rPr>
                <w:rFonts w:hint="eastAsia" w:ascii="宋体" w:hAnsi="宋体" w:eastAsia="宋体" w:cs="宋体"/>
                <w:sz w:val="22"/>
                <w:lang w:val="zh-CN"/>
              </w:rPr>
              <w:t>万元以上</w:t>
            </w:r>
            <w:r>
              <w:rPr>
                <w:rFonts w:hint="eastAsia" w:ascii="宋体" w:hAnsi="宋体" w:eastAsia="宋体" w:cs="宋体"/>
                <w:sz w:val="22"/>
              </w:rPr>
              <w:t>5</w:t>
            </w:r>
            <w:r>
              <w:rPr>
                <w:rFonts w:hint="eastAsia" w:ascii="宋体" w:hAnsi="宋体" w:eastAsia="宋体" w:cs="宋体"/>
                <w:sz w:val="22"/>
                <w:lang w:val="zh-CN"/>
              </w:rPr>
              <w:t>万元以下罚款</w:t>
            </w:r>
            <w:r>
              <w:rPr>
                <w:rFonts w:hint="eastAsia" w:ascii="宋体" w:hAnsi="宋体" w:eastAsia="宋体" w:cs="宋体"/>
                <w:sz w:val="22"/>
              </w:rPr>
              <w:t>。</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责令改正，给予警告，并处5万元以上</w:t>
            </w:r>
            <w:r>
              <w:rPr>
                <w:rFonts w:hint="eastAsia" w:ascii="宋体" w:hAnsi="宋体" w:cs="宋体"/>
                <w:sz w:val="22"/>
                <w:szCs w:val="22"/>
              </w:rPr>
              <w:t>6.5</w:t>
            </w:r>
            <w:r>
              <w:rPr>
                <w:rFonts w:hint="eastAsia" w:ascii="宋体" w:hAnsi="宋体" w:cs="宋体"/>
                <w:sz w:val="22"/>
                <w:szCs w:val="22"/>
                <w:lang w:val="zh-CN"/>
              </w:rPr>
              <w:t>万元以下罚款</w:t>
            </w:r>
            <w:r>
              <w:rPr>
                <w:rFonts w:hint="eastAsia" w:ascii="宋体" w:hAnsi="宋体" w:cs="宋体"/>
                <w:sz w:val="22"/>
                <w:szCs w:val="22"/>
              </w:rPr>
              <w:t>。</w:t>
            </w:r>
          </w:p>
        </w:tc>
        <w:tc>
          <w:tcPr>
            <w:tcW w:w="2921"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责令改正，给予警告，并处</w:t>
            </w:r>
            <w:r>
              <w:rPr>
                <w:rFonts w:hint="eastAsia" w:ascii="宋体" w:hAnsi="宋体" w:cs="宋体"/>
                <w:sz w:val="22"/>
                <w:szCs w:val="22"/>
              </w:rPr>
              <w:t>6.</w:t>
            </w:r>
            <w:r>
              <w:rPr>
                <w:rFonts w:hint="eastAsia" w:ascii="宋体" w:hAnsi="宋体" w:cs="宋体"/>
                <w:sz w:val="22"/>
                <w:szCs w:val="22"/>
                <w:lang w:val="zh-CN"/>
              </w:rPr>
              <w:t>5万元以上</w:t>
            </w:r>
            <w:r>
              <w:rPr>
                <w:rFonts w:hint="eastAsia" w:ascii="宋体" w:hAnsi="宋体" w:cs="宋体"/>
                <w:sz w:val="22"/>
                <w:szCs w:val="22"/>
              </w:rPr>
              <w:t>8.5</w:t>
            </w:r>
            <w:r>
              <w:rPr>
                <w:rFonts w:hint="eastAsia" w:ascii="宋体" w:hAnsi="宋体" w:cs="宋体"/>
                <w:sz w:val="22"/>
                <w:szCs w:val="22"/>
                <w:lang w:val="zh-CN"/>
              </w:rPr>
              <w:t>万元以下罚款</w:t>
            </w:r>
            <w:r>
              <w:rPr>
                <w:rFonts w:hint="eastAsia" w:ascii="宋体" w:hAnsi="宋体" w:cs="宋体"/>
                <w:sz w:val="22"/>
                <w:szCs w:val="22"/>
              </w:rPr>
              <w:t>。</w:t>
            </w:r>
          </w:p>
        </w:tc>
        <w:tc>
          <w:tcPr>
            <w:tcW w:w="2923" w:type="dxa"/>
            <w:vAlign w:val="center"/>
          </w:tcPr>
          <w:p>
            <w:pPr>
              <w:pStyle w:val="17"/>
              <w:kinsoku w:val="0"/>
              <w:overflowPunct w:val="0"/>
              <w:snapToGrid w:val="0"/>
              <w:spacing w:line="260" w:lineRule="exact"/>
              <w:jc w:val="both"/>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zh-CN"/>
              </w:rPr>
              <w:t>责令改正，给予警告，并处</w:t>
            </w:r>
            <w:r>
              <w:rPr>
                <w:rFonts w:hint="eastAsia" w:ascii="宋体" w:hAnsi="宋体" w:cs="宋体"/>
                <w:sz w:val="22"/>
                <w:szCs w:val="22"/>
              </w:rPr>
              <w:t>8.</w:t>
            </w:r>
            <w:r>
              <w:rPr>
                <w:rFonts w:hint="eastAsia" w:ascii="宋体" w:hAnsi="宋体" w:cs="宋体"/>
                <w:sz w:val="22"/>
                <w:szCs w:val="22"/>
                <w:lang w:val="zh-CN"/>
              </w:rPr>
              <w:t>5万元以上10万元以下罚款</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rPr>
            </w:pPr>
          </w:p>
        </w:tc>
      </w:tr>
    </w:tbl>
    <w:p/>
    <w:p/>
    <w:p/>
    <w:p/>
    <w:p/>
    <w:p/>
    <w:p>
      <w:pPr>
        <w:pStyle w:val="22"/>
        <w:rPr>
          <w:kern w:val="0"/>
          <w:sz w:val="22"/>
          <w:szCs w:val="22"/>
          <w:lang w:val="zh-CN"/>
        </w:rPr>
      </w:pPr>
      <w:bookmarkStart w:id="22" w:name="_Toc98171208"/>
      <w:r>
        <w:rPr>
          <w:rFonts w:hint="eastAsia"/>
        </w:rPr>
        <w:t>2.《医疗器械生产监督管理办法》行政处罚裁量标准</w:t>
      </w:r>
      <w:bookmarkEnd w:id="22"/>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lang w:val="zh-CN"/>
              </w:rPr>
              <w:t>伪造、变造、买卖、出租、出借《医疗器械生产许可证》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医疗器械生产监督管理办法》第六十五条 伪造、变造、买卖、出租、出借《医疗器械生产许可证》的，按照《医疗器械监督管理条例》第六十四条第二款的规定处罚。</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rPr>
              <w:t>　　伪造、变造、买卖、出租、出借医疗器械生产备案凭证的，由县级以上食品药品监督管理部门责令改正，处1万元以下罚款。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责令改正，处0.01万元以上0.1万元以下罚款。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责令改正，处0.1万元以上0.3万元以下罚款。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责令改正，处0.3万元以上0.7万元以下罚款。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责令改正，处0.7万元以上1万元以下罚款。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（一）出厂医疗器械未按照规定进行检验的；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（二）出厂医疗器械未按照规定附有合格证明文件的；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（三）未按照本办法第十六条规定办理《医疗器械生产许可证》变更登记的；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（四）未按照规定办理委托生产备案手续的；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（五）医疗器械产品连续停产一年以上且无同类产品在产，未经所在地省、自治区、直辖市或者设区的市级食品药品监督管理部门核查符合要求即恢复生产的；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（六）向监督检查的食品药品监督管理部门隐瞒有关情况、提供虚假资料或者拒绝提供反映其活动的真实资料的。</w:t>
            </w:r>
          </w:p>
          <w:p>
            <w:pPr>
              <w:pStyle w:val="17"/>
              <w:kinsoku w:val="0"/>
              <w:overflowPunct w:val="0"/>
              <w:snapToGrid w:val="0"/>
              <w:spacing w:line="260" w:lineRule="exact"/>
              <w:jc w:val="both"/>
              <w:rPr>
                <w:rFonts w:ascii="宋体" w:hAnsi="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医疗器械生产监督管理办法》</w:t>
            </w:r>
            <w:r>
              <w:rPr>
                <w:rFonts w:hint="eastAsia" w:ascii="宋体" w:hAnsi="宋体" w:cs="宋体"/>
                <w:sz w:val="22"/>
                <w:szCs w:val="22"/>
                <w:lang w:val="zh-CN"/>
              </w:rPr>
              <w:t>第六十九条 有下列情形之一的，由县级以上食品药品监督管理部门给予警告，责令限期改正，可以并处3万元以下罚款：</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（一）出厂医疗器械未按照规定进行检验的；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（二）出厂医疗器械未按照规定附有合格证明文件的；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（三）未按照本办法第十六条规定办理《医疗器械生产许可证》变更登记的；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（四）未按照规定办理委托生产备案手续的；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（五）医疗器械产品连续停产一年以上且无同类产品在产，未经所在地省、自治区、直辖市或者设区的市级食品药品监督管理部门核查符合要求即恢复生产的；</w:t>
            </w:r>
          </w:p>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　　（六）向监督检查的食品药品监督管理部门隐瞒有关情况、提供虚假资料或者拒绝提供反映其活动的真实资料的。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　　有前款所列情形，情节严重或者造成危害后果，属于违反《医疗器械监督管理条例》相关规定的，依照《医疗器械监督管理条例》的规定处罚。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Q01800203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Q01800204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firstLine="440" w:firstLineChars="200"/>
              <w:rPr>
                <w:rFonts w:ascii="宋体" w:hAnsi="宋体" w:cs="宋体"/>
                <w:sz w:val="22"/>
                <w:szCs w:val="22"/>
                <w:lang w:val="zh-CN"/>
              </w:rPr>
            </w:pPr>
            <w:r>
              <w:rPr>
                <w:rFonts w:hint="eastAsia" w:ascii="宋体" w:hAnsi="宋体" w:cs="宋体"/>
                <w:sz w:val="22"/>
                <w:szCs w:val="22"/>
                <w:lang w:val="zh-CN"/>
              </w:rPr>
              <w:t>给予警告，责令限期改正，可以并处0.03万元以上0.3万元以下罚款。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给予警告，责令限期改正，可以并处0.3万元以上0.9万元以下罚款。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给予警告，责令限期改正，可以并处0.9万元以上2.1万元以下罚款。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lang w:val="zh-CN"/>
              </w:rPr>
              <w:t>给予警告，责令限期改正，可以并处2.1万元以上3万元以下罚款。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p/>
    <w:p/>
    <w:p/>
    <w:p/>
    <w:p/>
    <w:p/>
    <w:p/>
    <w:p/>
    <w:p/>
    <w:p/>
    <w:p/>
    <w:p/>
    <w:p/>
    <w:p/>
    <w:p/>
    <w:p>
      <w:pPr>
        <w:pStyle w:val="22"/>
      </w:pPr>
      <w:bookmarkStart w:id="23" w:name="_Toc98171209"/>
      <w:r>
        <w:rPr>
          <w:rFonts w:hint="eastAsia"/>
        </w:rPr>
        <w:t>3.《医疗器械经营监督管理办法》行政处罚裁量标准</w:t>
      </w:r>
      <w:bookmarkEnd w:id="23"/>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1</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（一）医疗器械经营企业未依照本办法规定办理登记事项变更的；</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（二）医疗器械经营企业派出销售人员销售医疗器械，未按照本办法要求提供授权书的；</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（三）第三类医疗器械经营企业未在每年年底前向食品药品监督管理部门提交年度自查报告的。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医疗器械经营监督管理办法》第五十三条 有下列情形之一的，由县级以上食品药品监督管理部门责令限期改正，给予警告；拒不改正的，处5000元以上2万元以下罚款：</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 xml:space="preserve">（一）医疗器械经营企业未依照本办法规定办理登记事项变更的； </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（二）医疗器械经营企业派出销售人员销售医疗器械，未按照本办法要求提供授权书的；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rPr>
              <w:t>（三）第三类医疗器械经营企业未在每年年底前向食品药品监督管理部门提交年度自查报告的。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Q01900101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Q01900102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责令限期改正，给予警告；拒不改正的，处500元以上0.5万元以下罚款。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责令限期改正，给予警告；拒不改正的，处0.5万元以上0.95万元以下罚款。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责令限期改正，给予警告；拒不改正的，处0.95万元以上1.55万元以下罚款。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责令限期改正，给予警告；拒不改正的，处1.55万元以上2万元以下罚款。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2</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（一）医疗器械经营企业经营条件发生变化，不再符合医疗器械经营质量管理规范要求，未按照规定进行整改；</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（二）医疗器械经营企业擅自变更经营场所或者库房地址、扩大经营范围或者擅自设立库房的；</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（三）从事医疗器械批发业务的经营企业销售给不具有资质的经营企业或者使用单位的；</w:t>
            </w:r>
          </w:p>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（四）医疗器械经营企业从不具有资质的生产、经营企业购进医疗器械的。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医疗器械经营监督管理办法》第五十四条 有下列情形之一的，由县级以上食品药品监督管理部门责令改正，处1万元以上3万元以下罚款：</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（一）医疗器械经营企业经营条件发生变化，不再符合医疗器械经营质量管理规范要求，未按照规定进行整改；</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（二）医疗器械经营企业擅自变更经营场所或者库房地址、扩大经营范围或者擅自设立库房的；</w:t>
            </w:r>
          </w:p>
          <w:p>
            <w:pPr>
              <w:pStyle w:val="17"/>
              <w:kinsoku w:val="0"/>
              <w:overflowPunct w:val="0"/>
              <w:snapToGrid w:val="0"/>
              <w:spacing w:line="260" w:lineRule="exact"/>
              <w:ind w:right="170" w:firstLine="440" w:firstLineChars="200"/>
              <w:rPr>
                <w:rFonts w:ascii="宋体" w:hAnsi="宋体" w:cs="宋体"/>
                <w:sz w:val="22"/>
                <w:szCs w:val="22"/>
              </w:rPr>
            </w:pPr>
            <w:r>
              <w:rPr>
                <w:rFonts w:hint="eastAsia" w:ascii="宋体" w:hAnsi="宋体" w:cs="宋体"/>
                <w:sz w:val="22"/>
                <w:szCs w:val="22"/>
              </w:rPr>
              <w:t>（三）从事医疗器械批发业务的经营企业销售给不具有资质的经营企业或者使用单位的；</w:t>
            </w:r>
          </w:p>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rPr>
              <w:t>（四）医疗器械经营企业从不具有资质的生产、经营企业购进医疗器械的。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Q01900201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Q01900202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Q01900103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责令改正，处0.1万元以上1万元以下罚款。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责令改正，处1万元以上1.6万元以下罚款。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责令改正，处1.6万元以上2.4万元以下罚款。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p/>
    <w:p/>
    <w:p/>
    <w:p/>
    <w:tbl>
      <w:tblPr>
        <w:tblStyle w:val="16"/>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86"/>
        <w:gridCol w:w="1222"/>
        <w:gridCol w:w="2921"/>
        <w:gridCol w:w="2921"/>
        <w:gridCol w:w="292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3</w:t>
            </w: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w:t>
            </w:r>
          </w:p>
        </w:tc>
        <w:tc>
          <w:tcPr>
            <w:tcW w:w="11686" w:type="dxa"/>
            <w:gridSpan w:val="4"/>
            <w:vAlign w:val="center"/>
          </w:tcPr>
          <w:p>
            <w:pPr>
              <w:pStyle w:val="17"/>
              <w:kinsoku w:val="0"/>
              <w:overflowPunct w:val="0"/>
              <w:snapToGrid w:val="0"/>
              <w:spacing w:line="260" w:lineRule="exact"/>
              <w:jc w:val="both"/>
              <w:rPr>
                <w:rFonts w:ascii="宋体" w:hAnsi="宋体" w:cs="宋体"/>
                <w:sz w:val="22"/>
                <w:szCs w:val="22"/>
                <w:lang w:val="zh-CN"/>
              </w:rPr>
            </w:pPr>
            <w:r>
              <w:rPr>
                <w:rFonts w:hint="eastAsia" w:ascii="宋体" w:hAnsi="宋体" w:cs="宋体"/>
                <w:sz w:val="22"/>
                <w:szCs w:val="22"/>
              </w:rPr>
              <w:t>伪造、变造、买卖、出租、出借医疗器械经营备案凭证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处罚依据</w:t>
            </w:r>
          </w:p>
        </w:tc>
        <w:tc>
          <w:tcPr>
            <w:tcW w:w="11686" w:type="dxa"/>
            <w:gridSpan w:val="4"/>
            <w:vAlign w:val="top"/>
          </w:tcPr>
          <w:p>
            <w:pPr>
              <w:pStyle w:val="17"/>
              <w:kinsoku w:val="0"/>
              <w:overflowPunct w:val="0"/>
              <w:snapToGrid w:val="0"/>
              <w:spacing w:line="260" w:lineRule="exact"/>
              <w:ind w:right="170" w:firstLine="440" w:firstLineChars="200"/>
              <w:jc w:val="both"/>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医疗器械经营监督管理办法》第五十七条第二款 伪造、变造、买卖、出租、出借医疗器械经营备案凭证的，由县级以上食品药品监督管理部门责令改正，并处1万元以下罚款。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编码</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Q01900301</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Q01900302</w:t>
            </w:r>
          </w:p>
        </w:tc>
        <w:tc>
          <w:tcPr>
            <w:tcW w:w="2921"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Q01900303</w:t>
            </w:r>
          </w:p>
        </w:tc>
        <w:tc>
          <w:tcPr>
            <w:tcW w:w="2923"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Q01900304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裁量等级</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减轻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从轻</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一般</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restart"/>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w:t>
            </w:r>
          </w:p>
          <w:p>
            <w:pPr>
              <w:snapToGrid w:val="0"/>
              <w:spacing w:line="260" w:lineRule="exact"/>
              <w:jc w:val="center"/>
              <w:rPr>
                <w:rFonts w:ascii="宋体" w:hAnsi="宋体" w:eastAsia="宋体" w:cs="宋体"/>
                <w:sz w:val="22"/>
              </w:rPr>
            </w:pPr>
            <w:r>
              <w:rPr>
                <w:rFonts w:hint="eastAsia" w:ascii="宋体" w:hAnsi="宋体" w:eastAsia="宋体" w:cs="宋体"/>
                <w:sz w:val="22"/>
              </w:rPr>
              <w:t>量</w:t>
            </w:r>
          </w:p>
          <w:p>
            <w:pPr>
              <w:snapToGrid w:val="0"/>
              <w:spacing w:line="260" w:lineRule="exact"/>
              <w:jc w:val="center"/>
              <w:rPr>
                <w:rFonts w:ascii="宋体" w:hAnsi="宋体" w:eastAsia="宋体" w:cs="宋体"/>
                <w:sz w:val="22"/>
              </w:rPr>
            </w:pPr>
            <w:r>
              <w:rPr>
                <w:rFonts w:hint="eastAsia" w:ascii="宋体" w:hAnsi="宋体" w:eastAsia="宋体" w:cs="宋体"/>
                <w:sz w:val="22"/>
              </w:rPr>
              <w:t>因</w:t>
            </w:r>
          </w:p>
          <w:p>
            <w:pPr>
              <w:snapToGrid w:val="0"/>
              <w:spacing w:line="260" w:lineRule="exact"/>
              <w:jc w:val="center"/>
              <w:rPr>
                <w:rFonts w:ascii="宋体" w:hAnsi="宋体" w:eastAsia="宋体" w:cs="宋体"/>
                <w:sz w:val="22"/>
              </w:rPr>
            </w:pPr>
            <w:r>
              <w:rPr>
                <w:rFonts w:hint="eastAsia" w:ascii="宋体" w:hAnsi="宋体" w:eastAsia="宋体" w:cs="宋体"/>
                <w:sz w:val="22"/>
              </w:rPr>
              <w:t>素</w:t>
            </w: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持续情况</w:t>
            </w:r>
          </w:p>
        </w:tc>
        <w:tc>
          <w:tcPr>
            <w:tcW w:w="2921" w:type="dxa"/>
            <w:vAlign w:val="center"/>
          </w:tcPr>
          <w:p>
            <w:pPr>
              <w:snapToGrid w:val="0"/>
              <w:spacing w:line="260" w:lineRule="exact"/>
              <w:jc w:val="center"/>
              <w:rPr>
                <w:rFonts w:ascii="宋体" w:hAnsi="宋体" w:eastAsia="宋体" w:cs="宋体"/>
                <w:kern w:val="0"/>
                <w:sz w:val="22"/>
              </w:rPr>
            </w:pPr>
            <w:r>
              <w:rPr>
                <w:rFonts w:hint="eastAsia" w:ascii="宋体" w:hAnsi="宋体" w:eastAsia="宋体" w:cs="宋体"/>
                <w:kern w:val="0"/>
                <w:sz w:val="22"/>
              </w:rPr>
              <w:t>不足1个月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1个月以上不足3个月</w:t>
            </w:r>
          </w:p>
        </w:tc>
        <w:tc>
          <w:tcPr>
            <w:tcW w:w="2921" w:type="dxa"/>
            <w:vAlign w:val="center"/>
          </w:tcPr>
          <w:p>
            <w:pPr>
              <w:widowControl/>
              <w:adjustRightInd w:val="0"/>
              <w:snapToGrid w:val="0"/>
              <w:spacing w:line="260" w:lineRule="exact"/>
              <w:jc w:val="center"/>
              <w:rPr>
                <w:rFonts w:ascii="宋体" w:hAnsi="宋体" w:eastAsia="宋体" w:cs="宋体"/>
                <w:kern w:val="0"/>
                <w:sz w:val="22"/>
              </w:rPr>
            </w:pPr>
            <w:r>
              <w:rPr>
                <w:rFonts w:hint="eastAsia" w:ascii="宋体" w:hAnsi="宋体" w:eastAsia="宋体" w:cs="宋体"/>
                <w:kern w:val="0"/>
                <w:sz w:val="22"/>
              </w:rPr>
              <w:t>3个月以上不足6个月</w:t>
            </w:r>
          </w:p>
        </w:tc>
        <w:tc>
          <w:tcPr>
            <w:tcW w:w="2923" w:type="dxa"/>
            <w:vAlign w:val="center"/>
          </w:tcPr>
          <w:p>
            <w:pPr>
              <w:widowControl/>
              <w:adjustRightInd w:val="0"/>
              <w:snapToGrid w:val="0"/>
              <w:spacing w:line="260" w:lineRule="exact"/>
              <w:jc w:val="center"/>
              <w:rPr>
                <w:rFonts w:ascii="宋体" w:hAnsi="宋体" w:eastAsia="宋体" w:cs="宋体"/>
                <w:sz w:val="22"/>
              </w:rPr>
            </w:pPr>
            <w:r>
              <w:rPr>
                <w:rFonts w:hint="eastAsia" w:ascii="宋体" w:hAnsi="宋体" w:eastAsia="宋体" w:cs="宋体"/>
                <w:sz w:val="22"/>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危害程度</w:t>
            </w:r>
          </w:p>
        </w:tc>
        <w:tc>
          <w:tcPr>
            <w:tcW w:w="2921" w:type="dxa"/>
            <w:vAlign w:val="top"/>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涉案产品数量较少且尚无违法所得</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涉案产品数量较少，或违法所得金额较小</w:t>
            </w:r>
          </w:p>
        </w:tc>
        <w:tc>
          <w:tcPr>
            <w:tcW w:w="2921"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涉案产品数量较大，或违法所得金额较大</w:t>
            </w:r>
          </w:p>
        </w:tc>
        <w:tc>
          <w:tcPr>
            <w:tcW w:w="2923" w:type="dxa"/>
            <w:vAlign w:val="center"/>
          </w:tcPr>
          <w:p>
            <w:pPr>
              <w:pStyle w:val="17"/>
              <w:kinsoku w:val="0"/>
              <w:overflowPunct w:val="0"/>
              <w:snapToGrid w:val="0"/>
              <w:spacing w:line="260" w:lineRule="exact"/>
              <w:ind w:right="170"/>
              <w:jc w:val="center"/>
              <w:rPr>
                <w:rFonts w:ascii="宋体" w:hAnsi="宋体" w:cs="宋体"/>
                <w:sz w:val="22"/>
                <w:szCs w:val="22"/>
                <w:lang w:val="zh-CN"/>
              </w:rPr>
            </w:pPr>
            <w:r>
              <w:rPr>
                <w:rFonts w:hint="eastAsia" w:ascii="宋体" w:hAnsi="宋体" w:cs="宋体"/>
                <w:sz w:val="22"/>
                <w:szCs w:val="22"/>
                <w:lang w:val="zh-CN"/>
              </w:rPr>
              <w:t>涉案产品数量巨大，或违法所得金额巨大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违法行为   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未造成人体健康或人身、财产损害，或者主动消除危害后果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造成轻微人体健康或人身、财产受损，并主动减轻危害后果</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造成一定人体健康或人身、财产受损</w:t>
            </w:r>
          </w:p>
        </w:tc>
        <w:tc>
          <w:tcPr>
            <w:tcW w:w="2923" w:type="dxa"/>
            <w:vAlign w:val="center"/>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造成严重人身、财产受损的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486" w:type="dxa"/>
            <w:vMerge w:val="continue"/>
            <w:vAlign w:val="center"/>
          </w:tcPr>
          <w:p>
            <w:pPr>
              <w:snapToGrid w:val="0"/>
              <w:spacing w:line="260" w:lineRule="exact"/>
              <w:jc w:val="center"/>
              <w:rPr>
                <w:rFonts w:ascii="宋体" w:hAnsi="宋体" w:eastAsia="宋体" w:cs="宋体"/>
                <w:kern w:val="0"/>
                <w:sz w:val="22"/>
              </w:rPr>
            </w:pPr>
          </w:p>
        </w:tc>
        <w:tc>
          <w:tcPr>
            <w:tcW w:w="1222" w:type="dxa"/>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社会影响   程度</w:t>
            </w:r>
          </w:p>
        </w:tc>
        <w:tc>
          <w:tcPr>
            <w:tcW w:w="2921" w:type="dxa"/>
            <w:vAlign w:val="center"/>
          </w:tcPr>
          <w:p>
            <w:pPr>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无社会影响</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社会影响轻微</w:t>
            </w:r>
          </w:p>
        </w:tc>
        <w:tc>
          <w:tcPr>
            <w:tcW w:w="2921" w:type="dxa"/>
            <w:vAlign w:val="center"/>
          </w:tcPr>
          <w:p>
            <w:pPr>
              <w:widowControl/>
              <w:adjustRightInd w:val="0"/>
              <w:snapToGrid w:val="0"/>
              <w:spacing w:line="260" w:lineRule="exact"/>
              <w:jc w:val="center"/>
              <w:rPr>
                <w:rFonts w:ascii="宋体" w:hAnsi="宋体" w:eastAsia="宋体" w:cs="宋体"/>
                <w:sz w:val="22"/>
                <w:lang w:val="zh-CN"/>
              </w:rPr>
            </w:pPr>
            <w:r>
              <w:rPr>
                <w:rFonts w:hint="eastAsia" w:ascii="宋体" w:hAnsi="宋体" w:eastAsia="宋体" w:cs="宋体"/>
                <w:kern w:val="0"/>
                <w:sz w:val="22"/>
              </w:rPr>
              <w:t>造成一定社会影响</w:t>
            </w:r>
          </w:p>
        </w:tc>
        <w:tc>
          <w:tcPr>
            <w:tcW w:w="2923" w:type="dxa"/>
            <w:vAlign w:val="top"/>
          </w:tcPr>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1.造成群体性上访事件；</w:t>
            </w:r>
          </w:p>
          <w:p>
            <w:pPr>
              <w:snapToGrid w:val="0"/>
              <w:spacing w:line="260" w:lineRule="exact"/>
              <w:jc w:val="center"/>
              <w:rPr>
                <w:rFonts w:ascii="宋体" w:hAnsi="宋体" w:eastAsia="宋体" w:cs="宋体"/>
                <w:sz w:val="22"/>
                <w:lang w:val="zh-CN"/>
              </w:rPr>
            </w:pPr>
            <w:r>
              <w:rPr>
                <w:rFonts w:hint="eastAsia" w:ascii="宋体" w:hAnsi="宋体" w:eastAsia="宋体" w:cs="宋体"/>
                <w:sz w:val="22"/>
                <w:lang w:val="zh-CN"/>
              </w:rPr>
              <w:t>2.在国内外被广泛报道造成恶劣影响。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裁量基准</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责令改正，并处0.01万元以上0.1万元下罚款。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责令改正，并处0.1万元以上0.3万元下罚款。</w:t>
            </w:r>
          </w:p>
        </w:tc>
        <w:tc>
          <w:tcPr>
            <w:tcW w:w="2921"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责令改正，并处0.3万元以上0.7万元下罚款。</w:t>
            </w:r>
          </w:p>
        </w:tc>
        <w:tc>
          <w:tcPr>
            <w:tcW w:w="2923" w:type="dxa"/>
            <w:vAlign w:val="top"/>
          </w:tcPr>
          <w:p>
            <w:pPr>
              <w:pStyle w:val="17"/>
              <w:kinsoku w:val="0"/>
              <w:overflowPunct w:val="0"/>
              <w:snapToGrid w:val="0"/>
              <w:spacing w:line="260" w:lineRule="exact"/>
              <w:ind w:right="170"/>
              <w:jc w:val="both"/>
              <w:rPr>
                <w:rFonts w:ascii="宋体" w:hAnsi="宋体" w:cs="宋体"/>
                <w:sz w:val="22"/>
                <w:szCs w:val="22"/>
                <w:lang w:val="zh-CN"/>
              </w:rPr>
            </w:pPr>
            <w:r>
              <w:rPr>
                <w:rFonts w:hint="eastAsia" w:ascii="宋体" w:hAnsi="宋体" w:cs="宋体"/>
                <w:sz w:val="22"/>
                <w:szCs w:val="22"/>
              </w:rPr>
              <w:t>责令改正，并处0.7万元以上1万元下罚款。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4" w:type="dxa"/>
            <w:vMerge w:val="continue"/>
            <w:vAlign w:val="center"/>
          </w:tcPr>
          <w:p>
            <w:pPr>
              <w:snapToGrid w:val="0"/>
              <w:spacing w:line="260" w:lineRule="exact"/>
              <w:jc w:val="center"/>
              <w:rPr>
                <w:rFonts w:ascii="宋体" w:hAnsi="宋体" w:eastAsia="宋体" w:cs="宋体"/>
                <w:kern w:val="0"/>
                <w:sz w:val="22"/>
              </w:rPr>
            </w:pPr>
          </w:p>
        </w:tc>
        <w:tc>
          <w:tcPr>
            <w:tcW w:w="1708" w:type="dxa"/>
            <w:gridSpan w:val="2"/>
            <w:vAlign w:val="center"/>
          </w:tcPr>
          <w:p>
            <w:pPr>
              <w:snapToGrid w:val="0"/>
              <w:spacing w:line="260" w:lineRule="exact"/>
              <w:jc w:val="center"/>
              <w:rPr>
                <w:rFonts w:ascii="宋体" w:hAnsi="宋体" w:eastAsia="宋体" w:cs="宋体"/>
                <w:sz w:val="22"/>
              </w:rPr>
            </w:pPr>
            <w:r>
              <w:rPr>
                <w:rFonts w:hint="eastAsia" w:ascii="宋体" w:hAnsi="宋体" w:eastAsia="宋体" w:cs="宋体"/>
                <w:sz w:val="22"/>
              </w:rPr>
              <w:t>备注</w:t>
            </w:r>
          </w:p>
        </w:tc>
        <w:tc>
          <w:tcPr>
            <w:tcW w:w="11686" w:type="dxa"/>
            <w:gridSpan w:val="4"/>
            <w:vAlign w:val="center"/>
          </w:tcPr>
          <w:p>
            <w:pPr>
              <w:snapToGrid w:val="0"/>
              <w:spacing w:line="260" w:lineRule="exact"/>
              <w:rPr>
                <w:rFonts w:ascii="宋体" w:hAnsi="宋体" w:eastAsia="宋体" w:cs="宋体"/>
                <w:kern w:val="0"/>
                <w:sz w:val="22"/>
                <w:lang w:val="zh-CN"/>
              </w:rPr>
            </w:pPr>
          </w:p>
        </w:tc>
      </w:tr>
    </w:tbl>
    <w:p/>
    <w:p/>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仿宋_GB2312" w:hAnsi="Times New Roman" w:eastAsia="仿宋_GB2312" w:cs="Times New Roman"/>
        <w:kern w:val="2"/>
        <w:sz w:val="18"/>
        <w:szCs w:val="18"/>
        <w:lang w:val="en-US" w:eastAsia="zh-CN" w:bidi="ar-SA"/>
      </w:rPr>
      <w:pict>
        <v:shape id="文本框 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仿宋_GB2312" w:hAnsi="Times New Roman" w:eastAsia="仿宋_GB2312" w:cs="Times New Roman"/>
        <w:kern w:val="2"/>
        <w:sz w:val="18"/>
        <w:szCs w:val="18"/>
        <w:lang w:val="en-US" w:eastAsia="zh-CN" w:bidi="ar-SA"/>
      </w:rPr>
      <w:pict>
        <v:shape id="Quad Arrow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仿宋_GB2312" w:hAnsi="Times New Roman" w:eastAsia="仿宋_GB2312" w:cs="Times New Roman"/>
        <w:kern w:val="2"/>
        <w:sz w:val="18"/>
        <w:szCs w:val="18"/>
        <w:lang w:val="en-US" w:eastAsia="zh-CN" w:bidi="ar-SA"/>
      </w:rPr>
      <w:pict>
        <v:shape id="Quad Arrow 3"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156</w:t>
                </w:r>
                <w:r>
                  <w:rPr>
                    <w:rFonts w:ascii="宋体" w:hAnsi="宋体" w:eastAsia="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4196E"/>
    <w:rsid w:val="000A39A0"/>
    <w:rsid w:val="000C322F"/>
    <w:rsid w:val="000E4141"/>
    <w:rsid w:val="00100842"/>
    <w:rsid w:val="00125569"/>
    <w:rsid w:val="00187DD7"/>
    <w:rsid w:val="002E78B6"/>
    <w:rsid w:val="00360098"/>
    <w:rsid w:val="00363809"/>
    <w:rsid w:val="003810D8"/>
    <w:rsid w:val="003E5AC4"/>
    <w:rsid w:val="004376ED"/>
    <w:rsid w:val="004620D9"/>
    <w:rsid w:val="004C7DD6"/>
    <w:rsid w:val="00673763"/>
    <w:rsid w:val="006C7F18"/>
    <w:rsid w:val="00754456"/>
    <w:rsid w:val="008673B8"/>
    <w:rsid w:val="008A2C71"/>
    <w:rsid w:val="0091069F"/>
    <w:rsid w:val="00941224"/>
    <w:rsid w:val="00961A1C"/>
    <w:rsid w:val="00987C74"/>
    <w:rsid w:val="009E37FC"/>
    <w:rsid w:val="00A54EE6"/>
    <w:rsid w:val="00A96405"/>
    <w:rsid w:val="00AE6D52"/>
    <w:rsid w:val="00AF11DD"/>
    <w:rsid w:val="00B273C7"/>
    <w:rsid w:val="00B6458A"/>
    <w:rsid w:val="00C134F9"/>
    <w:rsid w:val="00C577C5"/>
    <w:rsid w:val="00C60AA4"/>
    <w:rsid w:val="00C81B5E"/>
    <w:rsid w:val="00CE76F6"/>
    <w:rsid w:val="00CE7994"/>
    <w:rsid w:val="00DD6F7B"/>
    <w:rsid w:val="00EA663F"/>
    <w:rsid w:val="00ED1ADD"/>
    <w:rsid w:val="00EF216E"/>
    <w:rsid w:val="00F316D0"/>
    <w:rsid w:val="00F4196E"/>
    <w:rsid w:val="00F642AA"/>
    <w:rsid w:val="204B6BBE"/>
    <w:rsid w:val="22C4742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9"/>
    <w:pPr>
      <w:keepNext/>
      <w:keepLines/>
      <w:spacing w:line="580" w:lineRule="exact"/>
      <w:jc w:val="center"/>
      <w:outlineLvl w:val="0"/>
    </w:pPr>
    <w:rPr>
      <w:rFonts w:ascii="仿宋_GB2312" w:hAnsi="仿宋_GB2312" w:eastAsia="方正黑体_GBK" w:cs="Times New Roman"/>
      <w:kern w:val="44"/>
      <w:sz w:val="52"/>
      <w:szCs w:val="24"/>
    </w:rPr>
  </w:style>
  <w:style w:type="paragraph" w:styleId="3">
    <w:name w:val="heading 2"/>
    <w:basedOn w:val="1"/>
    <w:next w:val="1"/>
    <w:link w:val="26"/>
    <w:unhideWhenUsed/>
    <w:qFormat/>
    <w:uiPriority w:val="99"/>
    <w:pPr>
      <w:keepNext/>
      <w:keepLines/>
      <w:jc w:val="center"/>
      <w:outlineLvl w:val="1"/>
    </w:pPr>
    <w:rPr>
      <w:rFonts w:ascii="Arial" w:hAnsi="Arial" w:eastAsia="方正小标宋简体" w:cs="Times New Roman"/>
      <w:sz w:val="36"/>
      <w:szCs w:val="24"/>
    </w:rPr>
  </w:style>
  <w:style w:type="paragraph" w:styleId="4">
    <w:name w:val="heading 3"/>
    <w:basedOn w:val="1"/>
    <w:next w:val="1"/>
    <w:link w:val="27"/>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unhideWhenUsed/>
    <w:uiPriority w:val="1"/>
  </w:style>
  <w:style w:type="table" w:default="1" w:styleId="16">
    <w:name w:val="Normal Table"/>
    <w:unhideWhenUsed/>
    <w:uiPriority w:val="99"/>
    <w:tblPr>
      <w:tblStyle w:val="16"/>
      <w:tblLayout w:type="fixed"/>
      <w:tblCellMar>
        <w:top w:w="0" w:type="dxa"/>
        <w:left w:w="108" w:type="dxa"/>
        <w:bottom w:w="0" w:type="dxa"/>
        <w:right w:w="108" w:type="dxa"/>
      </w:tblCellMar>
    </w:tblPr>
    <w:tcPr>
      <w:textDirection w:val="lrTb"/>
    </w:tcPr>
  </w:style>
  <w:style w:type="paragraph" w:styleId="5">
    <w:name w:val="Body Text"/>
    <w:basedOn w:val="1"/>
    <w:link w:val="28"/>
    <w:qFormat/>
    <w:uiPriority w:val="1"/>
    <w:pPr>
      <w:autoSpaceDE w:val="0"/>
      <w:autoSpaceDN w:val="0"/>
      <w:adjustRightInd w:val="0"/>
      <w:spacing w:before="71"/>
      <w:ind w:left="3419"/>
      <w:jc w:val="left"/>
    </w:pPr>
    <w:rPr>
      <w:rFonts w:ascii="宋体" w:hAnsi="Times New Roman" w:eastAsia="宋体" w:cs="宋体"/>
      <w:kern w:val="0"/>
      <w:sz w:val="36"/>
      <w:szCs w:val="36"/>
    </w:r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Balloon Text"/>
    <w:basedOn w:val="1"/>
    <w:link w:val="29"/>
    <w:unhideWhenUsed/>
    <w:qFormat/>
    <w:uiPriority w:val="99"/>
    <w:rPr>
      <w:rFonts w:ascii="仿宋_GB2312" w:hAnsi="Times New Roman" w:eastAsia="仿宋_GB2312" w:cs="Times New Roman"/>
      <w:sz w:val="18"/>
      <w:szCs w:val="18"/>
    </w:rPr>
  </w:style>
  <w:style w:type="paragraph" w:styleId="8">
    <w:name w:val="footer"/>
    <w:basedOn w:val="1"/>
    <w:link w:val="30"/>
    <w:qFormat/>
    <w:uiPriority w:val="0"/>
    <w:pPr>
      <w:tabs>
        <w:tab w:val="center" w:pos="4153"/>
        <w:tab w:val="right" w:pos="8306"/>
      </w:tabs>
      <w:snapToGrid w:val="0"/>
      <w:jc w:val="left"/>
    </w:pPr>
    <w:rPr>
      <w:rFonts w:ascii="仿宋_GB2312" w:hAnsi="Times New Roman" w:eastAsia="仿宋_GB2312" w:cs="Times New Roman"/>
      <w:sz w:val="18"/>
      <w:szCs w:val="18"/>
    </w:rPr>
  </w:style>
  <w:style w:type="paragraph" w:styleId="9">
    <w:name w:val="header"/>
    <w:basedOn w:val="1"/>
    <w:link w:val="31"/>
    <w:qFormat/>
    <w:uiPriority w:val="0"/>
    <w:pPr>
      <w:pBdr>
        <w:bottom w:val="single" w:color="auto" w:sz="6" w:space="1"/>
      </w:pBdr>
      <w:tabs>
        <w:tab w:val="center" w:pos="4153"/>
        <w:tab w:val="right" w:pos="8306"/>
      </w:tabs>
      <w:snapToGrid w:val="0"/>
      <w:jc w:val="center"/>
    </w:pPr>
    <w:rPr>
      <w:rFonts w:ascii="仿宋_GB2312" w:hAnsi="Times New Roman" w:eastAsia="仿宋_GB2312" w:cs="Times New Roman"/>
      <w:kern w:val="0"/>
      <w:sz w:val="18"/>
      <w:szCs w:val="18"/>
    </w:rPr>
  </w:style>
  <w:style w:type="paragraph" w:styleId="10">
    <w:name w:val="toc 1"/>
    <w:basedOn w:val="1"/>
    <w:next w:val="1"/>
    <w:unhideWhenUsed/>
    <w:qFormat/>
    <w:uiPriority w:val="39"/>
    <w:rPr>
      <w:rFonts w:ascii="仿宋_GB2312" w:hAnsi="Times New Roman" w:eastAsia="仿宋_GB2312" w:cs="Times New Roman"/>
      <w:sz w:val="32"/>
      <w:szCs w:val="24"/>
    </w:rPr>
  </w:style>
  <w:style w:type="paragraph" w:styleId="11">
    <w:name w:val="toc 2"/>
    <w:basedOn w:val="1"/>
    <w:next w:val="1"/>
    <w:unhideWhenUsed/>
    <w:qFormat/>
    <w:uiPriority w:val="39"/>
    <w:pPr>
      <w:ind w:left="420" w:leftChars="200"/>
    </w:pPr>
    <w:rPr>
      <w:rFonts w:ascii="仿宋_GB2312" w:hAnsi="Times New Roman" w:eastAsia="仿宋_GB2312" w:cs="Times New Roman"/>
      <w:sz w:val="32"/>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unhideWhenUsed/>
    <w:uiPriority w:val="99"/>
    <w:rPr>
      <w:color w:val="0000FF"/>
      <w:u w:val="single"/>
    </w:rPr>
  </w:style>
  <w:style w:type="paragraph" w:customStyle="1" w:styleId="1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8">
    <w:name w:val="WPSOffice手动目录 1"/>
    <w:qFormat/>
    <w:uiPriority w:val="0"/>
    <w:rPr>
      <w:rFonts w:ascii="Calibri" w:hAnsi="Calibri" w:eastAsia="宋体" w:cs="Times New Roman"/>
      <w:kern w:val="0"/>
      <w:sz w:val="20"/>
      <w:szCs w:val="20"/>
      <w:lang w:val="en-US" w:eastAsia="zh-CN" w:bidi="ar-SA"/>
    </w:rPr>
  </w:style>
  <w:style w:type="paragraph" w:customStyle="1" w:styleId="19">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20">
    <w:name w:val="List Paragraph"/>
    <w:basedOn w:val="1"/>
    <w:qFormat/>
    <w:uiPriority w:val="1"/>
    <w:pPr>
      <w:autoSpaceDE w:val="0"/>
      <w:autoSpaceDN w:val="0"/>
      <w:spacing w:before="161"/>
      <w:ind w:left="884" w:hanging="540"/>
      <w:jc w:val="left"/>
    </w:pPr>
    <w:rPr>
      <w:rFonts w:ascii="宋体" w:hAnsi="宋体" w:eastAsia="宋体" w:cs="宋体"/>
      <w:kern w:val="0"/>
      <w:sz w:val="22"/>
      <w:lang w:val="zh-CN" w:bidi="zh-CN"/>
    </w:rPr>
  </w:style>
  <w:style w:type="paragraph" w:customStyle="1" w:styleId="21">
    <w:name w:val="药标题1"/>
    <w:basedOn w:val="1"/>
    <w:link w:val="33"/>
    <w:qFormat/>
    <w:uiPriority w:val="0"/>
    <w:pPr>
      <w:jc w:val="center"/>
      <w:outlineLvl w:val="0"/>
    </w:pPr>
    <w:rPr>
      <w:rFonts w:ascii="方正黑体_GBK" w:hAnsi="方正黑体_GBK" w:eastAsia="方正黑体_GBK" w:cs="方正黑体_GBK"/>
      <w:sz w:val="52"/>
      <w:szCs w:val="52"/>
    </w:rPr>
  </w:style>
  <w:style w:type="paragraph" w:customStyle="1" w:styleId="22">
    <w:name w:val="药标题2"/>
    <w:basedOn w:val="1"/>
    <w:link w:val="34"/>
    <w:qFormat/>
    <w:uiPriority w:val="0"/>
    <w:pPr>
      <w:jc w:val="center"/>
      <w:outlineLvl w:val="1"/>
    </w:pPr>
    <w:rPr>
      <w:rFonts w:ascii="宋体" w:hAnsi="宋体" w:eastAsia="宋体" w:cs="Arial"/>
      <w:b/>
      <w:sz w:val="36"/>
      <w:szCs w:val="36"/>
    </w:rPr>
  </w:style>
  <w:style w:type="paragraph" w:customStyle="1" w:styleId="23">
    <w:name w:val="表格"/>
    <w:basedOn w:val="1"/>
    <w:qFormat/>
    <w:uiPriority w:val="0"/>
    <w:pPr>
      <w:spacing w:line="260" w:lineRule="exact"/>
      <w:jc w:val="center"/>
    </w:pPr>
    <w:rPr>
      <w:rFonts w:ascii="仿宋" w:hAnsi="仿宋" w:eastAsia="宋体" w:cs="宋体"/>
      <w:b/>
      <w:bCs/>
      <w:kern w:val="0"/>
      <w:szCs w:val="21"/>
    </w:rPr>
  </w:style>
  <w:style w:type="paragraph" w:customStyle="1" w:styleId="24">
    <w:name w:val="TOC Heading"/>
    <w:basedOn w:val="2"/>
    <w:next w:val="1"/>
    <w:unhideWhenUsed/>
    <w:qFormat/>
    <w:uiPriority w:val="39"/>
    <w:pPr>
      <w:widowControl/>
      <w:spacing w:before="480" w:line="276" w:lineRule="auto"/>
      <w:jc w:val="left"/>
      <w:outlineLvl w:val="9"/>
    </w:pPr>
    <w:rPr>
      <w:rFonts w:ascii="Cambria" w:hAnsi="Cambria" w:eastAsia="宋体" w:cs="黑体"/>
      <w:b/>
      <w:bCs/>
      <w:color w:val="365F90"/>
      <w:kern w:val="0"/>
      <w:sz w:val="28"/>
      <w:szCs w:val="28"/>
    </w:rPr>
  </w:style>
  <w:style w:type="character" w:customStyle="1" w:styleId="25">
    <w:name w:val="标题 1 Char"/>
    <w:basedOn w:val="13"/>
    <w:link w:val="2"/>
    <w:uiPriority w:val="9"/>
    <w:rPr>
      <w:rFonts w:ascii="仿宋_GB2312" w:hAnsi="仿宋_GB2312" w:eastAsia="方正黑体_GBK" w:cs="Times New Roman"/>
      <w:kern w:val="44"/>
      <w:sz w:val="52"/>
      <w:szCs w:val="24"/>
    </w:rPr>
  </w:style>
  <w:style w:type="character" w:customStyle="1" w:styleId="26">
    <w:name w:val="标题 2 Char"/>
    <w:basedOn w:val="13"/>
    <w:link w:val="3"/>
    <w:qFormat/>
    <w:uiPriority w:val="99"/>
    <w:rPr>
      <w:rFonts w:ascii="Arial" w:hAnsi="Arial" w:eastAsia="方正小标宋简体" w:cs="Times New Roman"/>
      <w:sz w:val="36"/>
      <w:szCs w:val="24"/>
    </w:rPr>
  </w:style>
  <w:style w:type="character" w:customStyle="1" w:styleId="27">
    <w:name w:val="标题 3 Char"/>
    <w:basedOn w:val="13"/>
    <w:link w:val="4"/>
    <w:uiPriority w:val="0"/>
    <w:rPr>
      <w:rFonts w:ascii="宋体" w:hAnsi="宋体" w:eastAsia="宋体" w:cs="Times New Roman"/>
      <w:b/>
      <w:kern w:val="0"/>
      <w:sz w:val="27"/>
      <w:szCs w:val="27"/>
    </w:rPr>
  </w:style>
  <w:style w:type="character" w:customStyle="1" w:styleId="28">
    <w:name w:val="正文文本 Char"/>
    <w:basedOn w:val="13"/>
    <w:link w:val="5"/>
    <w:qFormat/>
    <w:uiPriority w:val="1"/>
    <w:rPr>
      <w:rFonts w:ascii="宋体" w:hAnsi="Times New Roman" w:eastAsia="宋体" w:cs="宋体"/>
      <w:kern w:val="0"/>
      <w:sz w:val="36"/>
      <w:szCs w:val="36"/>
    </w:rPr>
  </w:style>
  <w:style w:type="character" w:customStyle="1" w:styleId="29">
    <w:name w:val="批注框文本 Char"/>
    <w:basedOn w:val="13"/>
    <w:link w:val="7"/>
    <w:qFormat/>
    <w:uiPriority w:val="99"/>
    <w:rPr>
      <w:rFonts w:ascii="仿宋_GB2312" w:hAnsi="Times New Roman" w:eastAsia="仿宋_GB2312" w:cs="Times New Roman"/>
      <w:sz w:val="18"/>
      <w:szCs w:val="18"/>
    </w:rPr>
  </w:style>
  <w:style w:type="character" w:customStyle="1" w:styleId="30">
    <w:name w:val="页脚 Char"/>
    <w:basedOn w:val="13"/>
    <w:link w:val="8"/>
    <w:qFormat/>
    <w:uiPriority w:val="0"/>
    <w:rPr>
      <w:rFonts w:ascii="仿宋_GB2312" w:hAnsi="Times New Roman" w:eastAsia="仿宋_GB2312" w:cs="Times New Roman"/>
      <w:sz w:val="18"/>
      <w:szCs w:val="18"/>
    </w:rPr>
  </w:style>
  <w:style w:type="character" w:customStyle="1" w:styleId="31">
    <w:name w:val="页眉 Char"/>
    <w:basedOn w:val="13"/>
    <w:link w:val="9"/>
    <w:qFormat/>
    <w:uiPriority w:val="0"/>
    <w:rPr>
      <w:rFonts w:ascii="仿宋_GB2312" w:hAnsi="Times New Roman" w:eastAsia="仿宋_GB2312" w:cs="Times New Roman"/>
      <w:kern w:val="0"/>
      <w:sz w:val="18"/>
      <w:szCs w:val="18"/>
    </w:rPr>
  </w:style>
  <w:style w:type="character" w:customStyle="1" w:styleId="32">
    <w:name w:val="15"/>
    <w:basedOn w:val="13"/>
    <w:uiPriority w:val="0"/>
    <w:rPr>
      <w:rFonts w:hint="default" w:ascii="Arial" w:hAnsi="Arial" w:eastAsia="方正小标宋简体" w:cs="Arial"/>
      <w:sz w:val="36"/>
      <w:szCs w:val="36"/>
    </w:rPr>
  </w:style>
  <w:style w:type="character" w:customStyle="1" w:styleId="33">
    <w:name w:val="药标题1 Char"/>
    <w:basedOn w:val="13"/>
    <w:link w:val="21"/>
    <w:uiPriority w:val="0"/>
    <w:rPr>
      <w:rFonts w:ascii="方正黑体_GBK" w:hAnsi="方正黑体_GBK" w:eastAsia="方正黑体_GBK" w:cs="方正黑体_GBK"/>
      <w:sz w:val="52"/>
      <w:szCs w:val="52"/>
    </w:rPr>
  </w:style>
  <w:style w:type="character" w:customStyle="1" w:styleId="34">
    <w:name w:val="药标题2 Char"/>
    <w:basedOn w:val="13"/>
    <w:link w:val="22"/>
    <w:uiPriority w:val="0"/>
    <w:rPr>
      <w:rFonts w:ascii="宋体" w:hAnsi="宋体" w:eastAsia="宋体" w:cs="Arial"/>
      <w:b/>
      <w:sz w:val="36"/>
      <w:szCs w:val="36"/>
    </w:rPr>
  </w:style>
  <w:style w:type="table" w:customStyle="1" w:styleId="35">
    <w:name w:val="Table Normal"/>
    <w:unhideWhenUsed/>
    <w:qFormat/>
    <w:uiPriority w:val="2"/>
    <w:pPr>
      <w:widowControl w:val="0"/>
      <w:autoSpaceDE w:val="0"/>
      <w:autoSpaceDN w:val="0"/>
    </w:pPr>
    <w:rPr>
      <w:rFonts w:ascii="Calibri" w:hAnsi="Calibri" w:eastAsia="宋体" w:cs="Times New Roman"/>
      <w:kern w:val="0"/>
      <w:sz w:val="22"/>
      <w:szCs w:val="20"/>
      <w:lang w:eastAsia="en-US"/>
    </w:rPr>
    <w:tblPr>
      <w:tblStyle w:val="16"/>
      <w:tblLayout w:type="fixed"/>
      <w:tblCellMar>
        <w:top w:w="0" w:type="dxa"/>
        <w:left w:w="0" w:type="dxa"/>
        <w:bottom w:w="0" w:type="dxa"/>
        <w:right w:w="0" w:type="dxa"/>
      </w:tblCellMar>
    </w:tblPr>
    <w:tcPr>
      <w:textDirection w:val="lrTb"/>
    </w:tcPr>
  </w:style>
  <w:style w:type="table" w:customStyle="1" w:styleId="36">
    <w:name w:val="Table Normal4"/>
    <w:unhideWhenUsed/>
    <w:qFormat/>
    <w:uiPriority w:val="2"/>
    <w:pPr>
      <w:widowControl w:val="0"/>
      <w:autoSpaceDE w:val="0"/>
      <w:autoSpaceDN w:val="0"/>
    </w:pPr>
    <w:rPr>
      <w:rFonts w:ascii="Times New Roman" w:hAnsi="Times New Roman" w:eastAsia="宋体" w:cs="Times New Roman"/>
      <w:kern w:val="0"/>
      <w:sz w:val="22"/>
      <w:szCs w:val="20"/>
      <w:lang w:eastAsia="en-US"/>
    </w:rPr>
    <w:tblPr>
      <w:tblStyle w:val="1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162</Pages>
  <Words>19843</Words>
  <Characters>113110</Characters>
  <Lines>942</Lines>
  <Paragraphs>265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2022-03-14T07:42:00Z</dcterms:created>
  <dc:creator>Wei Lihong</dc:creator>
  <cp:lastModifiedBy>冯未炜</cp:lastModifiedBy>
  <dcterms:modified xsi:type="dcterms:W3CDTF">2022-02-24T03:56:44Z</dcterms:modified>
  <dc:title>重庆市市场监管行政处罚裁量基准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