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4" w:lineRule="exact"/>
        <w:rPr>
          <w:rFonts w:hint="default" w:ascii="Times New Roman" w:hAnsi="Times New Roman" w:eastAsia="方正小标宋简体" w:cs="方正小标宋_GBK"/>
          <w:sz w:val="32"/>
          <w:szCs w:val="32"/>
          <w:lang w:val="en-US"/>
        </w:rPr>
      </w:pPr>
      <w:r>
        <w:rPr>
          <w:rFonts w:hint="eastAsia" w:ascii="Times New Roman" w:hAnsi="Times New Roman" w:eastAsia="方正小标宋简体" w:cs="方正小标宋_GBK"/>
          <w:sz w:val="32"/>
          <w:szCs w:val="32"/>
        </w:rPr>
        <w:t>附件</w:t>
      </w:r>
      <w:r>
        <w:rPr>
          <w:rFonts w:hint="eastAsia" w:ascii="Times New Roman" w:hAnsi="Times New Roman" w:eastAsia="方正小标宋简体" w:cs="方正小标宋_GBK"/>
          <w:sz w:val="32"/>
          <w:szCs w:val="32"/>
          <w:lang w:val="en-US" w:eastAsia="zh-CN"/>
        </w:rPr>
        <w:t>25</w:t>
      </w:r>
      <w:bookmarkStart w:id="0" w:name="_GoBack"/>
      <w:bookmarkEnd w:id="0"/>
    </w:p>
    <w:p>
      <w:pPr>
        <w:spacing w:line="594" w:lineRule="exact"/>
        <w:jc w:val="center"/>
        <w:rPr>
          <w:rFonts w:ascii="Times New Roman" w:hAnsi="Times New Roman" w:eastAsia="方正小标宋简体" w:cs="方正小标宋_GBK"/>
          <w:sz w:val="44"/>
          <w:szCs w:val="44"/>
        </w:rPr>
      </w:pPr>
    </w:p>
    <w:p>
      <w:pPr>
        <w:widowControl/>
        <w:spacing w:line="594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医疗机构使用放射性药品（一、二类）许可</w:t>
      </w:r>
    </w:p>
    <w:p>
      <w:pPr>
        <w:widowControl/>
        <w:spacing w:line="594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具体管理措施</w:t>
      </w:r>
    </w:p>
    <w:p>
      <w:pPr>
        <w:widowControl/>
        <w:spacing w:line="594" w:lineRule="exact"/>
        <w:jc w:val="center"/>
        <w:rPr>
          <w:rFonts w:hint="eastAsia" w:ascii="Times New Roman" w:hAnsi="Times New Roman" w:eastAsia="楷体_GB2312" w:cs="楷体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楷体_GB2312"/>
          <w:kern w:val="0"/>
          <w:sz w:val="32"/>
          <w:szCs w:val="32"/>
        </w:rPr>
        <w:t>重庆自贸试验区</w:t>
      </w:r>
      <w:r>
        <w:rPr>
          <w:rFonts w:hint="eastAsia" w:ascii="Times New Roman" w:hAnsi="Times New Roman" w:eastAsia="楷体_GB2312" w:cs="楷体_GB2312"/>
          <w:kern w:val="0"/>
          <w:sz w:val="32"/>
          <w:szCs w:val="32"/>
          <w:lang w:eastAsia="zh-CN"/>
        </w:rPr>
        <w:t>）</w:t>
      </w:r>
    </w:p>
    <w:p>
      <w:pPr>
        <w:widowControl/>
        <w:spacing w:line="594" w:lineRule="exact"/>
        <w:jc w:val="center"/>
        <w:rPr>
          <w:rFonts w:hint="eastAsia" w:ascii="Times New Roman" w:hAnsi="Times New Roman" w:eastAsia="楷体_GB2312" w:cs="楷体_GB2312"/>
          <w:kern w:val="0"/>
          <w:sz w:val="32"/>
          <w:szCs w:val="32"/>
          <w:lang w:eastAsia="zh-CN"/>
        </w:rPr>
      </w:pPr>
    </w:p>
    <w:p>
      <w:pPr>
        <w:widowControl/>
        <w:wordWrap/>
        <w:adjustRightInd/>
        <w:snapToGrid w:val="0"/>
        <w:spacing w:line="58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一、责任处室</w:t>
      </w:r>
    </w:p>
    <w:p>
      <w:pPr>
        <w:widowControl/>
        <w:wordWrap/>
        <w:adjustRightInd/>
        <w:snapToGrid w:val="0"/>
        <w:spacing w:line="58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药品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流通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监督管理处</w:t>
      </w:r>
    </w:p>
    <w:p>
      <w:pPr>
        <w:widowControl w:val="0"/>
        <w:numPr>
          <w:ilvl w:val="0"/>
          <w:numId w:val="0"/>
        </w:numPr>
        <w:wordWrap/>
        <w:adjustRightInd/>
        <w:snapToGrid w:val="0"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二、改革内容</w:t>
      </w:r>
    </w:p>
    <w:p>
      <w:pPr>
        <w:widowControl/>
        <w:wordWrap/>
        <w:adjustRightInd/>
        <w:snapToGrid w:val="0"/>
        <w:spacing w:line="58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根据《国务院关于深化“证照分离”改革进一步激发市场主体发展活力的通知》（国发〔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2021〕7号）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</w:rPr>
        <w:t>《重庆市人民政府关于印发重庆市深化“证照分离”改革进一步激发市场主体发展活力实施方案的通知》（渝府发〔2021〕16号）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，试点在自由贸易试验区内取消“医疗机构使用放射性药品（一、二类）许可”。</w:t>
      </w:r>
    </w:p>
    <w:p>
      <w:pPr>
        <w:widowControl w:val="0"/>
        <w:numPr>
          <w:ilvl w:val="0"/>
          <w:numId w:val="0"/>
        </w:numPr>
        <w:wordWrap/>
        <w:adjustRightInd/>
        <w:snapToGrid w:val="0"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三、监管措施</w:t>
      </w:r>
    </w:p>
    <w:p>
      <w:pPr>
        <w:wordWrap/>
        <w:adjustRightInd/>
        <w:snapToGrid w:val="0"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1.严格按照《放射性药品管理办法》(国务院令第25号)等有关法律法规和规章，加强对放射性药品使用医疗机构的监管，每年检查不得少于一次，督促放射性药品使用医疗机构落实主体责任。</w:t>
      </w:r>
    </w:p>
    <w:p>
      <w:pPr>
        <w:wordWrap/>
        <w:adjustRightInd/>
        <w:snapToGrid w:val="0"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2.实施重点监管，加大违法案件查办力度。对检查发现的问题深入研判，对违法犯罪行为依法查处，违法信息及时公开。</w:t>
      </w:r>
    </w:p>
    <w:p>
      <w:pPr>
        <w:wordWrap/>
        <w:adjustRightInd/>
        <w:snapToGrid w:val="0"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3.完善药监、卫生健康、生态环境等部门间的协调配合机制，及时共享放射性药品使用医疗机构信息。</w:t>
      </w:r>
    </w:p>
    <w:p>
      <w:pPr>
        <w:wordWrap/>
        <w:adjustRightInd/>
        <w:snapToGrid w:val="0"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4.加强信用监管，依法依规对失信主体开展失信惩戒。</w:t>
      </w:r>
    </w:p>
    <w:p>
      <w:pPr>
        <w:wordWrap/>
        <w:adjustRightInd/>
        <w:snapToGrid w:val="0"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  <w:t>5.畅通投诉举报渠道，发挥12331投诉举报职能，强化社会监督，落实药品安全社会共治。</w:t>
      </w:r>
    </w:p>
    <w:p>
      <w:pPr>
        <w:wordWrap/>
        <w:adjustRightInd/>
        <w:snapToGrid w:val="0"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ascii="方正黑体_GBK" w:eastAsia="方正黑体_GBK" w:cs="楷体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方正黑体_GBK" w:eastAsia="方正黑体_GBK" w:cs="楷体_GB2312"/>
          <w:color w:val="auto"/>
          <w:kern w:val="0"/>
          <w:sz w:val="32"/>
          <w:szCs w:val="32"/>
          <w:highlight w:val="none"/>
          <w:lang w:eastAsia="zh-CN"/>
        </w:rPr>
        <w:t>四</w:t>
      </w:r>
      <w:r>
        <w:rPr>
          <w:rFonts w:hint="eastAsia" w:ascii="方正黑体_GBK" w:eastAsia="方正黑体_GBK" w:cs="楷体_GB2312"/>
          <w:color w:val="auto"/>
          <w:kern w:val="0"/>
          <w:sz w:val="32"/>
          <w:szCs w:val="32"/>
          <w:highlight w:val="none"/>
        </w:rPr>
        <w:t>、其他事项</w:t>
      </w:r>
    </w:p>
    <w:p>
      <w:pPr>
        <w:wordWrap/>
        <w:adjustRightInd/>
        <w:snapToGrid w:val="0"/>
        <w:spacing w:line="580" w:lineRule="exact"/>
        <w:ind w:left="0" w:leftChars="0" w:right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重庆自由贸易试验区所在区的其他区域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参照执行。</w:t>
      </w:r>
    </w:p>
    <w:p>
      <w:pPr>
        <w:widowControl/>
        <w:wordWrap/>
        <w:adjustRightInd/>
        <w:snapToGrid w:val="0"/>
        <w:spacing w:line="580" w:lineRule="exact"/>
        <w:ind w:left="0" w:leftChars="0" w:right="0" w:firstLine="640" w:firstLineChars="200"/>
        <w:textAlignment w:val="auto"/>
        <w:outlineLvl w:val="9"/>
        <w:rPr>
          <w:rFonts w:ascii="Times New Roman" w:hAnsi="Times New Roman" w:eastAsia="黑体" w:cs="黑体"/>
          <w:kern w:val="0"/>
          <w:sz w:val="32"/>
          <w:szCs w:val="32"/>
        </w:rPr>
      </w:pPr>
    </w:p>
    <w:p>
      <w:pPr>
        <w:wordWrap/>
        <w:adjustRightInd/>
        <w:snapToGrid w:val="0"/>
        <w:spacing w:line="580" w:lineRule="exact"/>
        <w:ind w:left="0" w:leftChars="0" w:right="0" w:firstLine="420" w:firstLineChars="200"/>
        <w:textAlignment w:val="auto"/>
        <w:outlineLvl w:val="9"/>
      </w:pPr>
    </w:p>
    <w:sectPr>
      <w:footerReference r:id="rId3" w:type="default"/>
      <w:pgSz w:w="11906" w:h="16838"/>
      <w:pgMar w:top="1418" w:right="1474" w:bottom="141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28FE"/>
    <w:rsid w:val="00100882"/>
    <w:rsid w:val="003A0849"/>
    <w:rsid w:val="003E1C1B"/>
    <w:rsid w:val="007028FE"/>
    <w:rsid w:val="007A08B0"/>
    <w:rsid w:val="009847B3"/>
    <w:rsid w:val="0098634C"/>
    <w:rsid w:val="00C90B7D"/>
    <w:rsid w:val="00D22C21"/>
    <w:rsid w:val="00E8587C"/>
    <w:rsid w:val="05BC7081"/>
    <w:rsid w:val="07BF4030"/>
    <w:rsid w:val="0E202A45"/>
    <w:rsid w:val="136823A3"/>
    <w:rsid w:val="171138C7"/>
    <w:rsid w:val="19181A3A"/>
    <w:rsid w:val="26A51E00"/>
    <w:rsid w:val="2CA33FBC"/>
    <w:rsid w:val="32013817"/>
    <w:rsid w:val="328F2182"/>
    <w:rsid w:val="33795640"/>
    <w:rsid w:val="408A0952"/>
    <w:rsid w:val="41CB6B52"/>
    <w:rsid w:val="42110030"/>
    <w:rsid w:val="45B06662"/>
    <w:rsid w:val="475A2305"/>
    <w:rsid w:val="698C3076"/>
    <w:rsid w:val="6B124177"/>
    <w:rsid w:val="6C5A1F10"/>
    <w:rsid w:val="6F426120"/>
    <w:rsid w:val="70445CFD"/>
    <w:rsid w:val="72E44FAF"/>
    <w:rsid w:val="75901E50"/>
    <w:rsid w:val="75EE07C7"/>
    <w:rsid w:val="791A6E9F"/>
    <w:rsid w:val="798C395A"/>
    <w:rsid w:val="7AAD2AD4"/>
    <w:rsid w:val="7D885464"/>
    <w:rsid w:val="7FF3D004"/>
    <w:rsid w:val="A7FFEC1A"/>
    <w:rsid w:val="DFFFD6D0"/>
    <w:rsid w:val="EEFBBF83"/>
    <w:rsid w:val="FBBFF72A"/>
    <w:rsid w:val="FDF8D0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510</Words>
  <Characters>2913</Characters>
  <Lines>24</Lines>
  <Paragraphs>6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2021-06-20T13:20:00Z</dcterms:created>
  <dc:creator>view01</dc:creator>
  <cp:lastModifiedBy>芒果麻麻</cp:lastModifiedBy>
  <dcterms:modified xsi:type="dcterms:W3CDTF">2021-08-24T03:08:36Z</dcterms:modified>
  <dc:title>附件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2C01879F115F4B22BAD3538A93489E42</vt:lpwstr>
  </property>
</Properties>
</file>